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11" w:rsidRPr="00460311" w:rsidRDefault="00460311" w:rsidP="00236235">
      <w:pPr>
        <w:jc w:val="both"/>
        <w:rPr>
          <w:rFonts w:ascii="Times New Roman" w:hAnsi="Times New Roman" w:cs="Times New Roman"/>
          <w:sz w:val="28"/>
          <w:szCs w:val="28"/>
          <w:lang w:val="ro-RO"/>
        </w:rPr>
      </w:pPr>
      <w:proofErr w:type="spellStart"/>
      <w:r w:rsidRPr="00460311">
        <w:rPr>
          <w:rFonts w:ascii="Times New Roman" w:hAnsi="Times New Roman" w:cs="Times New Roman"/>
          <w:sz w:val="28"/>
          <w:szCs w:val="28"/>
          <w:lang w:val="en-US"/>
        </w:rPr>
        <w:t>Comunicat</w:t>
      </w:r>
      <w:proofErr w:type="spellEnd"/>
      <w:r w:rsidRPr="00460311">
        <w:rPr>
          <w:rFonts w:ascii="Times New Roman" w:hAnsi="Times New Roman" w:cs="Times New Roman"/>
          <w:sz w:val="28"/>
          <w:szCs w:val="28"/>
          <w:lang w:val="en-US"/>
        </w:rPr>
        <w:t xml:space="preserve"> de </w:t>
      </w:r>
      <w:proofErr w:type="spellStart"/>
      <w:r w:rsidRPr="00460311">
        <w:rPr>
          <w:rFonts w:ascii="Times New Roman" w:hAnsi="Times New Roman" w:cs="Times New Roman"/>
          <w:sz w:val="28"/>
          <w:szCs w:val="28"/>
          <w:lang w:val="en-US"/>
        </w:rPr>
        <w:t>presă</w:t>
      </w:r>
      <w:proofErr w:type="spellEnd"/>
      <w:r w:rsidRPr="00460311">
        <w:rPr>
          <w:rFonts w:ascii="Times New Roman" w:hAnsi="Times New Roman" w:cs="Times New Roman"/>
          <w:sz w:val="28"/>
          <w:szCs w:val="28"/>
          <w:lang w:val="en-US"/>
        </w:rPr>
        <w:t xml:space="preserve">, </w:t>
      </w:r>
      <w:r>
        <w:rPr>
          <w:rFonts w:ascii="Times New Roman" w:hAnsi="Times New Roman" w:cs="Times New Roman"/>
          <w:sz w:val="28"/>
          <w:szCs w:val="28"/>
          <w:lang w:val="en-US"/>
        </w:rPr>
        <w:t>15</w:t>
      </w:r>
      <w:r w:rsidRPr="00460311">
        <w:rPr>
          <w:rFonts w:ascii="Times New Roman" w:hAnsi="Times New Roman" w:cs="Times New Roman"/>
          <w:sz w:val="28"/>
          <w:szCs w:val="28"/>
          <w:lang w:val="en-US"/>
        </w:rPr>
        <w:t>.01.2018</w:t>
      </w:r>
    </w:p>
    <w:p w:rsidR="00460311" w:rsidRPr="00460311" w:rsidRDefault="00460311" w:rsidP="00236235">
      <w:pPr>
        <w:jc w:val="both"/>
        <w:rPr>
          <w:rFonts w:ascii="Times New Roman" w:hAnsi="Times New Roman" w:cs="Times New Roman"/>
          <w:sz w:val="28"/>
          <w:szCs w:val="28"/>
          <w:lang w:val="en-US"/>
        </w:rPr>
      </w:pPr>
    </w:p>
    <w:p w:rsidR="00460311" w:rsidRPr="00460311" w:rsidRDefault="00460311" w:rsidP="00236235">
      <w:pPr>
        <w:jc w:val="both"/>
        <w:rPr>
          <w:rFonts w:ascii="Times New Roman" w:hAnsi="Times New Roman" w:cs="Times New Roman"/>
          <w:b/>
          <w:sz w:val="28"/>
          <w:szCs w:val="28"/>
          <w:lang w:val="en-US"/>
        </w:rPr>
      </w:pPr>
    </w:p>
    <w:p w:rsidR="00460311" w:rsidRPr="00460311" w:rsidRDefault="00460311" w:rsidP="00236235">
      <w:pPr>
        <w:jc w:val="both"/>
        <w:rPr>
          <w:rFonts w:ascii="Times New Roman" w:hAnsi="Times New Roman" w:cs="Times New Roman"/>
          <w:b/>
          <w:sz w:val="32"/>
          <w:szCs w:val="32"/>
          <w:lang w:val="en-US"/>
        </w:rPr>
      </w:pPr>
      <w:r w:rsidRPr="00460311">
        <w:rPr>
          <w:rFonts w:ascii="Times New Roman" w:hAnsi="Times New Roman" w:cs="Times New Roman"/>
          <w:b/>
          <w:sz w:val="32"/>
          <w:szCs w:val="32"/>
          <w:lang w:val="en-US"/>
        </w:rPr>
        <w:t xml:space="preserve">FSLI: </w:t>
      </w:r>
      <w:proofErr w:type="spellStart"/>
      <w:r w:rsidRPr="00460311">
        <w:rPr>
          <w:rFonts w:ascii="Times New Roman" w:hAnsi="Times New Roman" w:cs="Times New Roman"/>
          <w:b/>
          <w:sz w:val="32"/>
          <w:szCs w:val="32"/>
          <w:lang w:val="en-US"/>
        </w:rPr>
        <w:t>Umilitor</w:t>
      </w:r>
      <w:proofErr w:type="spellEnd"/>
      <w:r w:rsidRPr="00460311">
        <w:rPr>
          <w:rFonts w:ascii="Times New Roman" w:hAnsi="Times New Roman" w:cs="Times New Roman"/>
          <w:b/>
          <w:sz w:val="32"/>
          <w:szCs w:val="32"/>
          <w:lang w:val="en-US"/>
        </w:rPr>
        <w:t xml:space="preserve"> – </w:t>
      </w:r>
      <w:proofErr w:type="spellStart"/>
      <w:r w:rsidRPr="00460311">
        <w:rPr>
          <w:rFonts w:ascii="Times New Roman" w:hAnsi="Times New Roman" w:cs="Times New Roman"/>
          <w:b/>
          <w:sz w:val="32"/>
          <w:szCs w:val="32"/>
          <w:lang w:val="en-US"/>
        </w:rPr>
        <w:t>Secretare</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şi</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şoferi</w:t>
      </w:r>
      <w:proofErr w:type="spellEnd"/>
      <w:r w:rsidRPr="00460311">
        <w:rPr>
          <w:rFonts w:ascii="Times New Roman" w:hAnsi="Times New Roman" w:cs="Times New Roman"/>
          <w:b/>
          <w:sz w:val="32"/>
          <w:szCs w:val="32"/>
          <w:lang w:val="en-US"/>
        </w:rPr>
        <w:t xml:space="preserve"> din </w:t>
      </w:r>
      <w:proofErr w:type="spellStart"/>
      <w:r w:rsidRPr="00460311">
        <w:rPr>
          <w:rFonts w:ascii="Times New Roman" w:hAnsi="Times New Roman" w:cs="Times New Roman"/>
          <w:b/>
          <w:sz w:val="32"/>
          <w:szCs w:val="32"/>
          <w:lang w:val="en-US"/>
        </w:rPr>
        <w:t>primării</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plătiţi</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mai</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bine</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decât</w:t>
      </w:r>
      <w:proofErr w:type="spellEnd"/>
      <w:r w:rsidRPr="00460311">
        <w:rPr>
          <w:rFonts w:ascii="Times New Roman" w:hAnsi="Times New Roman" w:cs="Times New Roman"/>
          <w:b/>
          <w:sz w:val="32"/>
          <w:szCs w:val="32"/>
          <w:lang w:val="en-US"/>
        </w:rPr>
        <w:t xml:space="preserve"> </w:t>
      </w:r>
      <w:proofErr w:type="spellStart"/>
      <w:r w:rsidRPr="00460311">
        <w:rPr>
          <w:rFonts w:ascii="Times New Roman" w:hAnsi="Times New Roman" w:cs="Times New Roman"/>
          <w:b/>
          <w:sz w:val="32"/>
          <w:szCs w:val="32"/>
          <w:lang w:val="en-US"/>
        </w:rPr>
        <w:t>profesorii</w:t>
      </w:r>
      <w:proofErr w:type="spellEnd"/>
      <w:r w:rsidRPr="00460311">
        <w:rPr>
          <w:rFonts w:ascii="Times New Roman" w:hAnsi="Times New Roman" w:cs="Times New Roman"/>
          <w:b/>
          <w:sz w:val="32"/>
          <w:szCs w:val="32"/>
          <w:lang w:val="en-US"/>
        </w:rPr>
        <w:t xml:space="preserve"> </w:t>
      </w:r>
    </w:p>
    <w:p w:rsidR="00460311" w:rsidRPr="00460311" w:rsidRDefault="00460311" w:rsidP="00236235">
      <w:pPr>
        <w:jc w:val="both"/>
        <w:rPr>
          <w:rFonts w:ascii="Times New Roman" w:hAnsi="Times New Roman" w:cs="Times New Roman"/>
          <w:sz w:val="32"/>
          <w:szCs w:val="32"/>
          <w:lang w:val="ro-RO"/>
        </w:rPr>
      </w:pPr>
    </w:p>
    <w:p w:rsidR="00460311" w:rsidRPr="00460311" w:rsidRDefault="00460311" w:rsidP="00236235">
      <w:pPr>
        <w:jc w:val="both"/>
        <w:rPr>
          <w:rFonts w:ascii="Times New Roman" w:hAnsi="Times New Roman" w:cs="Times New Roman"/>
          <w:b/>
          <w:sz w:val="28"/>
          <w:szCs w:val="28"/>
          <w:lang w:val="ro-RO"/>
        </w:rPr>
      </w:pPr>
    </w:p>
    <w:p w:rsidR="00460311" w:rsidRPr="00460311" w:rsidRDefault="00460311" w:rsidP="00236235">
      <w:pPr>
        <w:jc w:val="both"/>
        <w:rPr>
          <w:rFonts w:ascii="Times New Roman" w:hAnsi="Times New Roman" w:cs="Times New Roman"/>
          <w:b/>
          <w:sz w:val="28"/>
          <w:szCs w:val="28"/>
          <w:lang w:val="ro-RO"/>
        </w:rPr>
      </w:pPr>
      <w:r w:rsidRPr="00460311">
        <w:rPr>
          <w:rFonts w:ascii="Times New Roman" w:hAnsi="Times New Roman" w:cs="Times New Roman"/>
          <w:b/>
          <w:sz w:val="28"/>
          <w:szCs w:val="28"/>
          <w:lang w:val="ro-RO"/>
        </w:rPr>
        <w:t xml:space="preserve">Federaţia Sindicatelor Libere din Învăţământ atrage atenţia că angajaţii din educaţie au printre cele mai mici salarii din sistemul bugetar, în ciuda majorărilor anunţate în acest an. Avem profesori care sunt plătiţi cu mult mai puţini bani decât secretarele sau şoferii din primării, care beneficiază de salarii stabilite discreţionar. Este de-a dreptul revoltător, însă cum au reuşit aleşii să ajungă la salarii de zece ori mai mari decât ale profesorilor care au ani întregi de experienţă la catedră.  </w:t>
      </w:r>
    </w:p>
    <w:p w:rsidR="00460311" w:rsidRPr="00460311" w:rsidRDefault="00460311" w:rsidP="00236235">
      <w:pPr>
        <w:jc w:val="both"/>
        <w:rPr>
          <w:rFonts w:ascii="Times New Roman" w:hAnsi="Times New Roman" w:cs="Times New Roman"/>
          <w:b/>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De la 1 ianuarie 2018 un profesor debutant, care avea în luna decembrie a anului trecut un venit net de 1.440 de lei,  va primi o majorare salarială de doar 55 de lei. Este suma reală pe care o primeşte un cadru didactic, după creşterea salariului brut cu 25%. În realitate, majorarea salariului net este de doar 3,8%, după ce vor fi plătite contribuţiile către stat.  </w:t>
      </w:r>
    </w:p>
    <w:p w:rsidR="00460311" w:rsidRPr="00460311" w:rsidRDefault="00460311"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Un profesor, cu peste 40 de ani de muncă, va avea de la 1 ianuarie 2018, salariul net de 2.887 lei, ceea ce înseamnă o creştere a acestuia cu 117 lei, respectiv, o creştere reală de  4,2%. </w:t>
      </w:r>
    </w:p>
    <w:p w:rsidR="00460311" w:rsidRPr="00460311" w:rsidRDefault="00460311" w:rsidP="00236235">
      <w:pPr>
        <w:jc w:val="both"/>
        <w:rPr>
          <w:rFonts w:ascii="Times New Roman" w:hAnsi="Times New Roman" w:cs="Times New Roman"/>
          <w:sz w:val="28"/>
          <w:szCs w:val="28"/>
          <w:lang w:val="ro-RO"/>
        </w:rPr>
      </w:pPr>
    </w:p>
    <w:p w:rsidR="00460311" w:rsidRPr="00460311" w:rsidRDefault="00FE45BB" w:rsidP="00236235">
      <w:pPr>
        <w:jc w:val="both"/>
        <w:rPr>
          <w:rFonts w:ascii="Times New Roman" w:hAnsi="Times New Roman" w:cs="Times New Roman"/>
          <w:sz w:val="28"/>
          <w:szCs w:val="28"/>
          <w:lang w:val="ro-RO"/>
        </w:rPr>
      </w:pPr>
      <w:r>
        <w:rPr>
          <w:rFonts w:ascii="Times New Roman" w:hAnsi="Times New Roman" w:cs="Times New Roman"/>
          <w:sz w:val="28"/>
          <w:szCs w:val="28"/>
          <w:lang w:val="ro-RO"/>
        </w:rPr>
        <w:t>Prin L</w:t>
      </w:r>
      <w:r w:rsidR="00460311" w:rsidRPr="00460311">
        <w:rPr>
          <w:rFonts w:ascii="Times New Roman" w:hAnsi="Times New Roman" w:cs="Times New Roman"/>
          <w:sz w:val="28"/>
          <w:szCs w:val="28"/>
          <w:lang w:val="ro-RO"/>
        </w:rPr>
        <w:t>egea cadru nr. 153</w:t>
      </w:r>
      <w:r w:rsidR="00460311" w:rsidRPr="00460311">
        <w:rPr>
          <w:rFonts w:ascii="Times New Roman" w:hAnsi="Times New Roman" w:cs="Times New Roman"/>
          <w:sz w:val="28"/>
          <w:szCs w:val="28"/>
          <w:lang w:val="en-US"/>
        </w:rPr>
        <w:t xml:space="preserve">/2017, </w:t>
      </w:r>
      <w:proofErr w:type="spellStart"/>
      <w:r w:rsidR="00460311" w:rsidRPr="00460311">
        <w:rPr>
          <w:rFonts w:ascii="Times New Roman" w:hAnsi="Times New Roman" w:cs="Times New Roman"/>
          <w:sz w:val="28"/>
          <w:szCs w:val="28"/>
          <w:lang w:val="en-US"/>
        </w:rPr>
        <w:t>prin</w:t>
      </w:r>
      <w:proofErr w:type="spellEnd"/>
      <w:r w:rsidR="00460311" w:rsidRPr="00460311">
        <w:rPr>
          <w:rFonts w:ascii="Times New Roman" w:hAnsi="Times New Roman" w:cs="Times New Roman"/>
          <w:sz w:val="28"/>
          <w:szCs w:val="28"/>
          <w:lang w:val="en-US"/>
        </w:rPr>
        <w:t xml:space="preserve"> care a </w:t>
      </w:r>
      <w:proofErr w:type="spellStart"/>
      <w:r w:rsidR="00460311" w:rsidRPr="00460311">
        <w:rPr>
          <w:rFonts w:ascii="Times New Roman" w:hAnsi="Times New Roman" w:cs="Times New Roman"/>
          <w:sz w:val="28"/>
          <w:szCs w:val="28"/>
          <w:lang w:val="en-US"/>
        </w:rPr>
        <w:t>fost</w:t>
      </w:r>
      <w:proofErr w:type="spellEnd"/>
      <w:r w:rsidR="00460311" w:rsidRPr="00460311">
        <w:rPr>
          <w:rFonts w:ascii="Times New Roman" w:hAnsi="Times New Roman" w:cs="Times New Roman"/>
          <w:sz w:val="28"/>
          <w:szCs w:val="28"/>
          <w:lang w:val="en-US"/>
        </w:rPr>
        <w:t xml:space="preserve"> </w:t>
      </w:r>
      <w:proofErr w:type="spellStart"/>
      <w:r w:rsidR="00460311" w:rsidRPr="00460311">
        <w:rPr>
          <w:rFonts w:ascii="Times New Roman" w:hAnsi="Times New Roman" w:cs="Times New Roman"/>
          <w:sz w:val="28"/>
          <w:szCs w:val="28"/>
          <w:lang w:val="en-US"/>
        </w:rPr>
        <w:t>stabilit</w:t>
      </w:r>
      <w:proofErr w:type="spellEnd"/>
      <w:r w:rsidR="00460311" w:rsidRPr="00460311">
        <w:rPr>
          <w:rFonts w:ascii="Times New Roman" w:hAnsi="Times New Roman" w:cs="Times New Roman"/>
          <w:sz w:val="28"/>
          <w:szCs w:val="28"/>
          <w:lang w:val="en-US"/>
        </w:rPr>
        <w:t xml:space="preserve"> </w:t>
      </w:r>
      <w:proofErr w:type="spellStart"/>
      <w:r w:rsidR="00460311" w:rsidRPr="00460311">
        <w:rPr>
          <w:rFonts w:ascii="Times New Roman" w:hAnsi="Times New Roman" w:cs="Times New Roman"/>
          <w:sz w:val="28"/>
          <w:szCs w:val="28"/>
          <w:lang w:val="en-US"/>
        </w:rPr>
        <w:t>raportul</w:t>
      </w:r>
      <w:proofErr w:type="spellEnd"/>
      <w:r w:rsidR="00460311" w:rsidRPr="00460311">
        <w:rPr>
          <w:rFonts w:ascii="Times New Roman" w:hAnsi="Times New Roman" w:cs="Times New Roman"/>
          <w:sz w:val="28"/>
          <w:szCs w:val="28"/>
          <w:lang w:val="en-US"/>
        </w:rPr>
        <w:t xml:space="preserve"> de 1/</w:t>
      </w:r>
      <w:r w:rsidR="00460311" w:rsidRPr="00460311">
        <w:rPr>
          <w:rFonts w:ascii="Times New Roman" w:hAnsi="Times New Roman" w:cs="Times New Roman"/>
          <w:sz w:val="28"/>
          <w:szCs w:val="28"/>
          <w:lang w:val="ro-RO"/>
        </w:rPr>
        <w:t>12 între cel mai mic şi cel mai mare salariu de la stat, personalul didactic de predare este poziţionat între 1,64 şi 2,76</w:t>
      </w:r>
      <w:r w:rsidR="00236235">
        <w:rPr>
          <w:rFonts w:ascii="Times New Roman" w:hAnsi="Times New Roman" w:cs="Times New Roman"/>
          <w:sz w:val="28"/>
          <w:szCs w:val="28"/>
          <w:lang w:val="ro-RO"/>
        </w:rPr>
        <w:t xml:space="preserve"> (coeficienţi de salarizare)</w:t>
      </w:r>
      <w:r w:rsidR="00460311" w:rsidRPr="00460311">
        <w:rPr>
          <w:rFonts w:ascii="Times New Roman" w:hAnsi="Times New Roman" w:cs="Times New Roman"/>
          <w:sz w:val="28"/>
          <w:szCs w:val="28"/>
          <w:lang w:val="ro-RO"/>
        </w:rPr>
        <w:t xml:space="preserve">, ceea ce înseamnă că personalul didactic de predare este situat în treimea inferioară a grilei de salarizare. </w:t>
      </w:r>
    </w:p>
    <w:p w:rsidR="00460311" w:rsidRPr="00460311" w:rsidRDefault="00460311"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Îi reamintim, pe această cale, ministrului Muncii, doamna Lia Olguţa Vasilescu, faptul că această lege a fost elaborată, fără să existe negocieri serioase, confederațiile sindicale nu au primit acest proiect și nu au avut posibilitatea de a analiza proiectul în ansamblu. Au fost doar întâlniri separate cu liderii domeniilor ocupaționale, cărora li s-au prezentat grilele sectoriale și care nu au știut ce se întâmplă și în celelalte sectoare de activitate, așa cum au decurs negocierile la Legea nr.284/2010. Legea de </w:t>
      </w:r>
      <w:r w:rsidRPr="00460311">
        <w:rPr>
          <w:rFonts w:ascii="Times New Roman" w:hAnsi="Times New Roman" w:cs="Times New Roman"/>
          <w:sz w:val="28"/>
          <w:szCs w:val="28"/>
          <w:lang w:val="ro-RO"/>
        </w:rPr>
        <w:lastRenderedPageBreak/>
        <w:t>salarizarea în sistemul bugetar ar fi trebuit să așeze salariații în grile în funcție de cât de mult depinde dezvoltarea economică a României de domeniul din care fac parte aceștia. Privin</w:t>
      </w:r>
      <w:r w:rsidR="002B7736">
        <w:rPr>
          <w:rFonts w:ascii="Times New Roman" w:hAnsi="Times New Roman" w:cs="Times New Roman"/>
          <w:sz w:val="28"/>
          <w:szCs w:val="28"/>
          <w:lang w:val="ro-RO"/>
        </w:rPr>
        <w:t>d grilele de salarizare, admini</w:t>
      </w:r>
      <w:r w:rsidRPr="00460311">
        <w:rPr>
          <w:rFonts w:ascii="Times New Roman" w:hAnsi="Times New Roman" w:cs="Times New Roman"/>
          <w:sz w:val="28"/>
          <w:szCs w:val="28"/>
          <w:lang w:val="ro-RO"/>
        </w:rPr>
        <w:t>strația și cei care lucrează în instituțiile de forță ale statului român sunt domeniile cele mai importante din România, în viziunea celor care au aprobat această lege..</w:t>
      </w:r>
    </w:p>
    <w:p w:rsidR="00236235"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    </w:t>
      </w: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Legea </w:t>
      </w:r>
      <w:r w:rsidR="00236235">
        <w:rPr>
          <w:rFonts w:ascii="Times New Roman" w:hAnsi="Times New Roman" w:cs="Times New Roman"/>
          <w:sz w:val="28"/>
          <w:szCs w:val="28"/>
          <w:lang w:val="ro-RO"/>
        </w:rPr>
        <w:t xml:space="preserve">cadru </w:t>
      </w:r>
      <w:r w:rsidRPr="00460311">
        <w:rPr>
          <w:rFonts w:ascii="Times New Roman" w:hAnsi="Times New Roman" w:cs="Times New Roman"/>
          <w:sz w:val="28"/>
          <w:szCs w:val="28"/>
          <w:lang w:val="ro-RO"/>
        </w:rPr>
        <w:t>nr.153/2017 este o lege nedreaptă, atâta timp regulile de aplicare sunt diferite și discriminatorii.</w:t>
      </w:r>
      <w:r w:rsidR="00236235">
        <w:rPr>
          <w:rFonts w:ascii="Times New Roman" w:hAnsi="Times New Roman" w:cs="Times New Roman"/>
          <w:sz w:val="28"/>
          <w:szCs w:val="28"/>
          <w:lang w:val="ro-RO"/>
        </w:rPr>
        <w:t xml:space="preserve"> </w:t>
      </w:r>
      <w:r w:rsidRPr="00460311">
        <w:rPr>
          <w:rFonts w:ascii="Times New Roman" w:hAnsi="Times New Roman" w:cs="Times New Roman"/>
          <w:sz w:val="28"/>
          <w:szCs w:val="28"/>
          <w:lang w:val="ro-RO"/>
        </w:rPr>
        <w:t>În timp ce angajaţii din educaţie vor primi acum, la început de an, sume infime, pentru aleși s</w:t>
      </w:r>
      <w:r w:rsidR="00236235">
        <w:rPr>
          <w:rFonts w:ascii="Times New Roman" w:hAnsi="Times New Roman" w:cs="Times New Roman"/>
          <w:sz w:val="28"/>
          <w:szCs w:val="28"/>
          <w:lang w:val="ro-RO"/>
        </w:rPr>
        <w:t>-</w:t>
      </w:r>
      <w:r w:rsidRPr="00460311">
        <w:rPr>
          <w:rFonts w:ascii="Times New Roman" w:hAnsi="Times New Roman" w:cs="Times New Roman"/>
          <w:sz w:val="28"/>
          <w:szCs w:val="28"/>
          <w:lang w:val="ro-RO"/>
        </w:rPr>
        <w:t>au făcut reguli speciale care s-au aplicat chiar de la data de 1 iulie 2017</w:t>
      </w:r>
      <w:r w:rsidR="00236235">
        <w:rPr>
          <w:rFonts w:ascii="Times New Roman" w:hAnsi="Times New Roman" w:cs="Times New Roman"/>
          <w:sz w:val="28"/>
          <w:szCs w:val="28"/>
          <w:lang w:val="ro-RO"/>
        </w:rPr>
        <w:t>, când a intrat în vigoare acest act normativ</w:t>
      </w:r>
      <w:r w:rsidRPr="00460311">
        <w:rPr>
          <w:rFonts w:ascii="Times New Roman" w:hAnsi="Times New Roman" w:cs="Times New Roman"/>
          <w:sz w:val="28"/>
          <w:szCs w:val="28"/>
          <w:lang w:val="ro-RO"/>
        </w:rPr>
        <w:t>. În cazul acestora se acordă indemnizații calculate prin înmulțirea coeficienților de ierarhizare cu salariul minim brut pe economie, care este începând cu data de 1 ianuarie 2018,  de 1</w:t>
      </w:r>
      <w:r w:rsidR="00236235">
        <w:rPr>
          <w:rFonts w:ascii="Times New Roman" w:hAnsi="Times New Roman" w:cs="Times New Roman"/>
          <w:sz w:val="28"/>
          <w:szCs w:val="28"/>
          <w:lang w:val="ro-RO"/>
        </w:rPr>
        <w:t>.</w:t>
      </w:r>
      <w:r w:rsidRPr="00460311">
        <w:rPr>
          <w:rFonts w:ascii="Times New Roman" w:hAnsi="Times New Roman" w:cs="Times New Roman"/>
          <w:sz w:val="28"/>
          <w:szCs w:val="28"/>
          <w:lang w:val="ro-RO"/>
        </w:rPr>
        <w:t>900 lei.</w:t>
      </w:r>
    </w:p>
    <w:p w:rsidR="00460311" w:rsidRPr="00460311" w:rsidRDefault="00460311"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Iată câteva exemple de indemnizaţii ale aleşilor locali – valoarea brută, de la 1 ianuarie 2018:</w:t>
      </w:r>
    </w:p>
    <w:p w:rsidR="00236235" w:rsidRDefault="00236235"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w:t>
      </w:r>
      <w:r w:rsidR="00236235">
        <w:rPr>
          <w:rFonts w:ascii="Times New Roman" w:hAnsi="Times New Roman" w:cs="Times New Roman"/>
          <w:sz w:val="28"/>
          <w:szCs w:val="28"/>
          <w:lang w:val="ro-RO"/>
        </w:rPr>
        <w:t xml:space="preserve"> </w:t>
      </w:r>
      <w:r w:rsidRPr="00460311">
        <w:rPr>
          <w:rFonts w:ascii="Times New Roman" w:hAnsi="Times New Roman" w:cs="Times New Roman"/>
          <w:sz w:val="28"/>
          <w:szCs w:val="28"/>
          <w:lang w:val="ro-RO"/>
        </w:rPr>
        <w:t>Viceprimar de comună sub 3</w:t>
      </w:r>
      <w:r w:rsidR="00236235">
        <w:rPr>
          <w:rFonts w:ascii="Times New Roman" w:hAnsi="Times New Roman" w:cs="Times New Roman"/>
          <w:sz w:val="28"/>
          <w:szCs w:val="28"/>
          <w:lang w:val="ro-RO"/>
        </w:rPr>
        <w:t>.</w:t>
      </w:r>
      <w:r w:rsidRPr="00460311">
        <w:rPr>
          <w:rFonts w:ascii="Times New Roman" w:hAnsi="Times New Roman" w:cs="Times New Roman"/>
          <w:sz w:val="28"/>
          <w:szCs w:val="28"/>
          <w:lang w:val="ro-RO"/>
        </w:rPr>
        <w:t>000 locuitori -  5.700 de lei (coeficient  - 3);</w:t>
      </w: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w:t>
      </w:r>
      <w:r w:rsidR="00236235">
        <w:rPr>
          <w:rFonts w:ascii="Times New Roman" w:hAnsi="Times New Roman" w:cs="Times New Roman"/>
          <w:sz w:val="28"/>
          <w:szCs w:val="28"/>
          <w:lang w:val="ro-RO"/>
        </w:rPr>
        <w:t xml:space="preserve"> </w:t>
      </w:r>
      <w:r w:rsidRPr="00460311">
        <w:rPr>
          <w:rFonts w:ascii="Times New Roman" w:hAnsi="Times New Roman" w:cs="Times New Roman"/>
          <w:sz w:val="28"/>
          <w:szCs w:val="28"/>
          <w:lang w:val="ro-RO"/>
        </w:rPr>
        <w:t>Viceprimar de municipiu reședință de județ</w:t>
      </w:r>
      <w:r w:rsidR="00236235">
        <w:rPr>
          <w:rFonts w:ascii="Times New Roman" w:hAnsi="Times New Roman" w:cs="Times New Roman"/>
          <w:sz w:val="28"/>
          <w:szCs w:val="28"/>
          <w:lang w:val="ro-RO"/>
        </w:rPr>
        <w:t xml:space="preserve"> </w:t>
      </w:r>
      <w:r w:rsidRPr="00460311">
        <w:rPr>
          <w:rFonts w:ascii="Times New Roman" w:hAnsi="Times New Roman" w:cs="Times New Roman"/>
          <w:sz w:val="28"/>
          <w:szCs w:val="28"/>
          <w:lang w:val="ro-RO"/>
        </w:rPr>
        <w:t>-</w:t>
      </w:r>
      <w:r w:rsidR="00236235">
        <w:rPr>
          <w:rFonts w:ascii="Times New Roman" w:hAnsi="Times New Roman" w:cs="Times New Roman"/>
          <w:sz w:val="28"/>
          <w:szCs w:val="28"/>
          <w:lang w:val="ro-RO"/>
        </w:rPr>
        <w:t xml:space="preserve"> </w:t>
      </w:r>
      <w:r w:rsidRPr="00460311">
        <w:rPr>
          <w:rFonts w:ascii="Times New Roman" w:hAnsi="Times New Roman" w:cs="Times New Roman"/>
          <w:sz w:val="28"/>
          <w:szCs w:val="28"/>
          <w:lang w:val="ro-RO"/>
        </w:rPr>
        <w:t>15.200 de lei (coeficient - 8);</w:t>
      </w: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Primarul Capitalei - 19.000 de lei (coeficient  - 10).</w:t>
      </w:r>
    </w:p>
    <w:p w:rsidR="00460311" w:rsidRPr="00460311" w:rsidRDefault="00460311"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 xml:space="preserve">Însă, pentru angajaţii din primării şi consilii locale sau judeţene nu există coeficienți de ierarhizare, salariile acestora depinzând de bunăvoința șefului instituției și de venitul pe care îl primeşte acesta. </w:t>
      </w:r>
      <w:r w:rsidR="0054643A">
        <w:rPr>
          <w:rFonts w:ascii="Times New Roman" w:hAnsi="Times New Roman" w:cs="Times New Roman"/>
          <w:sz w:val="28"/>
          <w:szCs w:val="28"/>
          <w:lang w:val="ro-RO"/>
        </w:rPr>
        <w:t>Aş</w:t>
      </w:r>
      <w:r w:rsidRPr="00460311">
        <w:rPr>
          <w:rFonts w:ascii="Times New Roman" w:hAnsi="Times New Roman" w:cs="Times New Roman"/>
          <w:sz w:val="28"/>
          <w:szCs w:val="28"/>
          <w:lang w:val="ro-RO"/>
        </w:rPr>
        <w:t>a s-a ajuns la situația în care sunt primării în care şoferii sau secretarele au salarii mai mari decât un profesor cu 25 de ani vechime.</w:t>
      </w:r>
    </w:p>
    <w:p w:rsidR="00460311" w:rsidRPr="00460311" w:rsidRDefault="00460311" w:rsidP="00236235">
      <w:pPr>
        <w:jc w:val="both"/>
        <w:rPr>
          <w:rFonts w:ascii="Times New Roman" w:hAnsi="Times New Roman" w:cs="Times New Roman"/>
          <w:sz w:val="28"/>
          <w:szCs w:val="28"/>
          <w:lang w:val="ro-RO"/>
        </w:rPr>
      </w:pPr>
    </w:p>
    <w:p w:rsidR="00460311" w:rsidRPr="00460311" w:rsidRDefault="00460311" w:rsidP="00236235">
      <w:pPr>
        <w:jc w:val="both"/>
        <w:rPr>
          <w:rFonts w:ascii="Times New Roman" w:hAnsi="Times New Roman" w:cs="Times New Roman"/>
          <w:sz w:val="28"/>
          <w:szCs w:val="28"/>
          <w:lang w:val="ro-RO"/>
        </w:rPr>
      </w:pPr>
      <w:r w:rsidRPr="00460311">
        <w:rPr>
          <w:rFonts w:ascii="Times New Roman" w:hAnsi="Times New Roman" w:cs="Times New Roman"/>
          <w:sz w:val="28"/>
          <w:szCs w:val="28"/>
          <w:lang w:val="ro-RO"/>
        </w:rPr>
        <w:t>Dacă în alte ţări, cu economie dezvoltată și cu democrație avansată, salariile din administraţia publică sunt mai mici decât cele din învăţământ, în România sal</w:t>
      </w:r>
      <w:r w:rsidR="002B7736">
        <w:rPr>
          <w:rFonts w:ascii="Times New Roman" w:hAnsi="Times New Roman" w:cs="Times New Roman"/>
          <w:sz w:val="28"/>
          <w:szCs w:val="28"/>
          <w:lang w:val="ro-RO"/>
        </w:rPr>
        <w:t>ariul mediu net din ad</w:t>
      </w:r>
      <w:r w:rsidRPr="00460311">
        <w:rPr>
          <w:rFonts w:ascii="Times New Roman" w:hAnsi="Times New Roman" w:cs="Times New Roman"/>
          <w:sz w:val="28"/>
          <w:szCs w:val="28"/>
          <w:lang w:val="ro-RO"/>
        </w:rPr>
        <w:t xml:space="preserve">ministraţie este de aproximativ 3.850 </w:t>
      </w:r>
      <w:r w:rsidR="0054643A">
        <w:rPr>
          <w:rFonts w:ascii="Times New Roman" w:hAnsi="Times New Roman" w:cs="Times New Roman"/>
          <w:sz w:val="28"/>
          <w:szCs w:val="28"/>
          <w:lang w:val="ro-RO"/>
        </w:rPr>
        <w:t>de lei, în timp ce în educaţie</w:t>
      </w:r>
      <w:r w:rsidRPr="00460311">
        <w:rPr>
          <w:rFonts w:ascii="Times New Roman" w:hAnsi="Times New Roman" w:cs="Times New Roman"/>
          <w:sz w:val="28"/>
          <w:szCs w:val="28"/>
          <w:lang w:val="ro-RO"/>
        </w:rPr>
        <w:t xml:space="preserve"> acesta este de aproximativ 2.350 de lei.  </w:t>
      </w:r>
    </w:p>
    <w:p w:rsidR="00460311" w:rsidRPr="00460311" w:rsidRDefault="00460311" w:rsidP="00236235">
      <w:pPr>
        <w:jc w:val="both"/>
        <w:rPr>
          <w:rFonts w:ascii="Times New Roman" w:hAnsi="Times New Roman" w:cs="Times New Roman"/>
          <w:b/>
          <w:sz w:val="28"/>
          <w:szCs w:val="28"/>
          <w:lang w:val="ro-RO"/>
        </w:rPr>
      </w:pPr>
      <w:r w:rsidRPr="00460311">
        <w:rPr>
          <w:rFonts w:ascii="Times New Roman" w:hAnsi="Times New Roman" w:cs="Times New Roman"/>
          <w:sz w:val="28"/>
          <w:szCs w:val="28"/>
          <w:lang w:val="ro-RO"/>
        </w:rPr>
        <w:t xml:space="preserve">        </w:t>
      </w:r>
    </w:p>
    <w:p w:rsidR="00460311" w:rsidRPr="002B7736" w:rsidRDefault="00460311" w:rsidP="00236235">
      <w:pPr>
        <w:jc w:val="both"/>
        <w:rPr>
          <w:rFonts w:ascii="Times New Roman" w:hAnsi="Times New Roman" w:cs="Times New Roman"/>
          <w:sz w:val="28"/>
          <w:szCs w:val="28"/>
          <w:lang w:val="ro-RO"/>
        </w:rPr>
      </w:pPr>
      <w:r w:rsidRPr="002B7736">
        <w:rPr>
          <w:rFonts w:ascii="Times New Roman" w:hAnsi="Times New Roman" w:cs="Times New Roman"/>
          <w:sz w:val="28"/>
          <w:szCs w:val="28"/>
          <w:lang w:val="ro-RO"/>
        </w:rPr>
        <w:t xml:space="preserve">“Într-o ţară normală nivelul salariilor trebuie să reflecte importanţa muncii prestate de beneficiarii acestora. Este greu de spus care este cel mai important sector de activitate, dar cei mai mulţi specialişti susţin că învăţământul şi cercetarea sunt domeniile de care depinde dezvoltarea economică a unei ţări. În aceste condiţii, salariile din învăţământ ar trebui să fie printre cele mai mari. Dacă facem analiza obiectivă a modului în care sunt plătite cadrele didactice din România, constatăm că ţara noastră este atipică, salariile din educaţie fiind anormal de mici. Este revoltător faptul că, până în anul 1989, pe grila de salarizare a Legii nr.57/1974, un profesor de liceu ( clasa de salarizare 32), avea un salariu apropiat de un preşedinte de tribunal, iar profesorul debutant avea clasa de salarizare 18, pe o scară de la 1 la 41. Astăzi, de exemplu, salariile din administraţie și ordine publică sunt cu 60 la sută mai mari decât cele din educaţie, în timp ce în țările dezvoltate și cu o democrație avansată, lucrurile stau invers, adică salariile din educație sunt mai mari decât cele din </w:t>
      </w:r>
      <w:r w:rsidRPr="002B7736">
        <w:rPr>
          <w:rFonts w:ascii="Times New Roman" w:hAnsi="Times New Roman" w:cs="Times New Roman"/>
          <w:sz w:val="28"/>
          <w:szCs w:val="28"/>
          <w:lang w:val="ro-RO"/>
        </w:rPr>
        <w:lastRenderedPageBreak/>
        <w:t xml:space="preserve">administrație și ordine publică. Este revoltător că Legea </w:t>
      </w:r>
      <w:r w:rsidR="0054643A" w:rsidRPr="002B7736">
        <w:rPr>
          <w:rFonts w:ascii="Times New Roman" w:hAnsi="Times New Roman" w:cs="Times New Roman"/>
          <w:sz w:val="28"/>
          <w:szCs w:val="28"/>
          <w:lang w:val="ro-RO"/>
        </w:rPr>
        <w:t xml:space="preserve">cadru </w:t>
      </w:r>
      <w:r w:rsidRPr="002B7736">
        <w:rPr>
          <w:rFonts w:ascii="Times New Roman" w:hAnsi="Times New Roman" w:cs="Times New Roman"/>
          <w:sz w:val="28"/>
          <w:szCs w:val="28"/>
          <w:lang w:val="ro-RO"/>
        </w:rPr>
        <w:t>nr.153/2017 nu elimină această anomalie. Argumentul guvernanților este că “sunt mulți cei din educație și mai mult nu permite bugetul”.</w:t>
      </w:r>
      <w:r w:rsidR="0054643A" w:rsidRPr="002B7736">
        <w:rPr>
          <w:rFonts w:ascii="Times New Roman" w:hAnsi="Times New Roman" w:cs="Times New Roman"/>
          <w:sz w:val="28"/>
          <w:szCs w:val="28"/>
          <w:lang w:val="ro-RO"/>
        </w:rPr>
        <w:t xml:space="preserve"> </w:t>
      </w:r>
      <w:r w:rsidRPr="002B7736">
        <w:rPr>
          <w:rFonts w:ascii="Times New Roman" w:hAnsi="Times New Roman" w:cs="Times New Roman"/>
          <w:sz w:val="28"/>
          <w:szCs w:val="28"/>
          <w:lang w:val="ro-RO"/>
        </w:rPr>
        <w:t xml:space="preserve">În învățământ </w:t>
      </w:r>
      <w:r w:rsidR="0054643A" w:rsidRPr="002B7736">
        <w:rPr>
          <w:rFonts w:ascii="Times New Roman" w:hAnsi="Times New Roman" w:cs="Times New Roman"/>
          <w:sz w:val="28"/>
          <w:szCs w:val="28"/>
          <w:lang w:val="ro-RO"/>
        </w:rPr>
        <w:t xml:space="preserve">numărul angajaţilor este stabilit în funcţie de numărul de copii, iar de la educaţia adevărată nu trebuie să facem rabat. </w:t>
      </w:r>
      <w:r w:rsidRPr="002B7736">
        <w:rPr>
          <w:rFonts w:ascii="Times New Roman" w:hAnsi="Times New Roman" w:cs="Times New Roman"/>
          <w:sz w:val="28"/>
          <w:szCs w:val="28"/>
          <w:lang w:val="ro-RO"/>
        </w:rPr>
        <w:t xml:space="preserve">Cu o asemenea poziționare în grilele de salarizare a celor care pregătesc </w:t>
      </w:r>
      <w:r w:rsidR="0054643A" w:rsidRPr="002B7736">
        <w:rPr>
          <w:rFonts w:ascii="Times New Roman" w:hAnsi="Times New Roman" w:cs="Times New Roman"/>
          <w:sz w:val="28"/>
          <w:szCs w:val="28"/>
          <w:lang w:val="ro-RO"/>
        </w:rPr>
        <w:t>viitoarea forță</w:t>
      </w:r>
      <w:r w:rsidRPr="002B7736">
        <w:rPr>
          <w:rFonts w:ascii="Times New Roman" w:hAnsi="Times New Roman" w:cs="Times New Roman"/>
          <w:sz w:val="28"/>
          <w:szCs w:val="28"/>
          <w:lang w:val="ro-RO"/>
        </w:rPr>
        <w:t xml:space="preserve"> de muncă</w:t>
      </w:r>
      <w:r w:rsidR="0054643A" w:rsidRPr="002B7736">
        <w:rPr>
          <w:rFonts w:ascii="Times New Roman" w:hAnsi="Times New Roman" w:cs="Times New Roman"/>
          <w:sz w:val="28"/>
          <w:szCs w:val="28"/>
          <w:lang w:val="ro-RO"/>
        </w:rPr>
        <w:t xml:space="preserve">, șansele ca România să </w:t>
      </w:r>
      <w:r w:rsidRPr="002B7736">
        <w:rPr>
          <w:rFonts w:ascii="Times New Roman" w:hAnsi="Times New Roman" w:cs="Times New Roman"/>
          <w:sz w:val="28"/>
          <w:szCs w:val="28"/>
          <w:lang w:val="ro-RO"/>
        </w:rPr>
        <w:t>ajungă în rândul ţărilor cu nivel de trai ridicat</w:t>
      </w:r>
      <w:r w:rsidR="0054643A" w:rsidRPr="002B7736">
        <w:rPr>
          <w:rFonts w:ascii="Times New Roman" w:hAnsi="Times New Roman" w:cs="Times New Roman"/>
          <w:sz w:val="28"/>
          <w:szCs w:val="28"/>
          <w:lang w:val="ro-RO"/>
        </w:rPr>
        <w:t xml:space="preserve"> tind către zero</w:t>
      </w:r>
      <w:r w:rsidRPr="002B7736">
        <w:rPr>
          <w:rFonts w:ascii="Times New Roman" w:hAnsi="Times New Roman" w:cs="Times New Roman"/>
          <w:sz w:val="28"/>
          <w:szCs w:val="28"/>
          <w:lang w:val="ro-RO"/>
        </w:rPr>
        <w:t xml:space="preserve">”, a declarat preşedintele FSLI Simion </w:t>
      </w:r>
      <w:proofErr w:type="spellStart"/>
      <w:r w:rsidRPr="002B7736">
        <w:rPr>
          <w:rFonts w:ascii="Times New Roman" w:hAnsi="Times New Roman" w:cs="Times New Roman"/>
          <w:sz w:val="28"/>
          <w:szCs w:val="28"/>
          <w:lang w:val="ro-RO"/>
        </w:rPr>
        <w:t>Hancescu</w:t>
      </w:r>
      <w:proofErr w:type="spellEnd"/>
      <w:r w:rsidRPr="002B7736">
        <w:rPr>
          <w:rFonts w:ascii="Times New Roman" w:hAnsi="Times New Roman" w:cs="Times New Roman"/>
          <w:sz w:val="28"/>
          <w:szCs w:val="28"/>
          <w:lang w:val="ro-RO"/>
        </w:rPr>
        <w:t>.</w:t>
      </w:r>
    </w:p>
    <w:p w:rsidR="00460311" w:rsidRPr="002B7736" w:rsidRDefault="00460311" w:rsidP="00236235">
      <w:pPr>
        <w:jc w:val="both"/>
        <w:rPr>
          <w:rFonts w:ascii="Times New Roman" w:hAnsi="Times New Roman" w:cs="Times New Roman"/>
          <w:b/>
          <w:sz w:val="28"/>
          <w:szCs w:val="28"/>
          <w:lang w:val="ro-RO"/>
        </w:rPr>
      </w:pPr>
    </w:p>
    <w:p w:rsidR="00460311" w:rsidRPr="002B7736" w:rsidRDefault="00460311" w:rsidP="00236235">
      <w:pPr>
        <w:jc w:val="both"/>
        <w:rPr>
          <w:rFonts w:ascii="Times New Roman" w:hAnsi="Times New Roman" w:cs="Times New Roman"/>
          <w:sz w:val="28"/>
          <w:szCs w:val="28"/>
          <w:lang w:val="ro-RO"/>
        </w:rPr>
      </w:pPr>
    </w:p>
    <w:p w:rsidR="0054643A" w:rsidRPr="002B7736" w:rsidRDefault="0054643A" w:rsidP="00236235">
      <w:pPr>
        <w:pStyle w:val="Listparagraf"/>
        <w:jc w:val="both"/>
        <w:rPr>
          <w:rFonts w:ascii="Times New Roman" w:hAnsi="Times New Roman" w:cs="Times New Roman"/>
          <w:b/>
          <w:sz w:val="28"/>
          <w:szCs w:val="28"/>
          <w:lang w:val="ro-RO"/>
        </w:rPr>
      </w:pPr>
    </w:p>
    <w:p w:rsidR="0054643A" w:rsidRDefault="0054643A" w:rsidP="00236235">
      <w:pPr>
        <w:pStyle w:val="Listparagraf"/>
        <w:jc w:val="both"/>
        <w:rPr>
          <w:rFonts w:ascii="Times New Roman" w:hAnsi="Times New Roman" w:cs="Times New Roman"/>
          <w:b/>
          <w:sz w:val="28"/>
          <w:szCs w:val="28"/>
          <w:lang w:val="ro-RO"/>
        </w:rPr>
      </w:pPr>
    </w:p>
    <w:p w:rsidR="00460311" w:rsidRPr="00460311" w:rsidRDefault="00460311" w:rsidP="00236235">
      <w:pPr>
        <w:pStyle w:val="Listparagraf"/>
        <w:jc w:val="both"/>
        <w:rPr>
          <w:rFonts w:ascii="Times New Roman" w:hAnsi="Times New Roman" w:cs="Times New Roman"/>
          <w:b/>
          <w:sz w:val="28"/>
          <w:szCs w:val="28"/>
          <w:lang w:val="ro-RO"/>
        </w:rPr>
      </w:pPr>
      <w:bookmarkStart w:id="0" w:name="_GoBack"/>
      <w:bookmarkEnd w:id="0"/>
      <w:r w:rsidRPr="00460311">
        <w:rPr>
          <w:rFonts w:ascii="Times New Roman" w:hAnsi="Times New Roman" w:cs="Times New Roman"/>
          <w:b/>
          <w:sz w:val="28"/>
          <w:szCs w:val="28"/>
          <w:lang w:val="ro-RO"/>
        </w:rPr>
        <w:t>Pentru declaraţii şi informaţii suplimentare:</w:t>
      </w:r>
    </w:p>
    <w:p w:rsidR="00460311" w:rsidRPr="00460311" w:rsidRDefault="00460311" w:rsidP="00236235">
      <w:pPr>
        <w:pStyle w:val="Listparagraf"/>
        <w:jc w:val="both"/>
        <w:rPr>
          <w:rFonts w:ascii="Times New Roman" w:hAnsi="Times New Roman" w:cs="Times New Roman"/>
          <w:b/>
          <w:sz w:val="28"/>
          <w:szCs w:val="28"/>
          <w:lang w:val="ro-RO"/>
        </w:rPr>
      </w:pPr>
      <w:r w:rsidRPr="00460311">
        <w:rPr>
          <w:rFonts w:ascii="Times New Roman" w:hAnsi="Times New Roman" w:cs="Times New Roman"/>
          <w:b/>
          <w:sz w:val="28"/>
          <w:szCs w:val="28"/>
          <w:lang w:val="ro-RO"/>
        </w:rPr>
        <w:t xml:space="preserve">Simion </w:t>
      </w:r>
      <w:proofErr w:type="spellStart"/>
      <w:r w:rsidRPr="00460311">
        <w:rPr>
          <w:rFonts w:ascii="Times New Roman" w:hAnsi="Times New Roman" w:cs="Times New Roman"/>
          <w:b/>
          <w:sz w:val="28"/>
          <w:szCs w:val="28"/>
          <w:lang w:val="ro-RO"/>
        </w:rPr>
        <w:t>Hancescu</w:t>
      </w:r>
      <w:proofErr w:type="spellEnd"/>
      <w:r w:rsidRPr="00460311">
        <w:rPr>
          <w:rFonts w:ascii="Times New Roman" w:hAnsi="Times New Roman" w:cs="Times New Roman"/>
          <w:b/>
          <w:sz w:val="28"/>
          <w:szCs w:val="28"/>
          <w:lang w:val="ro-RO"/>
        </w:rPr>
        <w:t>, preşedinte FSLI – 0722.779.716</w:t>
      </w:r>
    </w:p>
    <w:p w:rsidR="00460311" w:rsidRPr="00460311" w:rsidRDefault="00460311" w:rsidP="00236235">
      <w:pPr>
        <w:pStyle w:val="Listparagraf"/>
        <w:jc w:val="both"/>
        <w:rPr>
          <w:rFonts w:ascii="Times New Roman" w:hAnsi="Times New Roman" w:cs="Times New Roman"/>
          <w:b/>
          <w:sz w:val="28"/>
          <w:szCs w:val="28"/>
          <w:lang w:val="ro-RO"/>
        </w:rPr>
      </w:pPr>
      <w:r w:rsidRPr="00460311">
        <w:rPr>
          <w:rFonts w:ascii="Times New Roman" w:hAnsi="Times New Roman" w:cs="Times New Roman"/>
          <w:b/>
          <w:sz w:val="28"/>
          <w:szCs w:val="28"/>
          <w:lang w:val="ro-RO"/>
        </w:rPr>
        <w:t xml:space="preserve">Cornelia </w:t>
      </w:r>
      <w:proofErr w:type="spellStart"/>
      <w:r w:rsidRPr="00460311">
        <w:rPr>
          <w:rFonts w:ascii="Times New Roman" w:hAnsi="Times New Roman" w:cs="Times New Roman"/>
          <w:b/>
          <w:sz w:val="28"/>
          <w:szCs w:val="28"/>
          <w:lang w:val="ro-RO"/>
        </w:rPr>
        <w:t>Popa-</w:t>
      </w:r>
      <w:proofErr w:type="spellEnd"/>
      <w:r w:rsidRPr="00460311">
        <w:rPr>
          <w:rFonts w:ascii="Times New Roman" w:hAnsi="Times New Roman" w:cs="Times New Roman"/>
          <w:b/>
          <w:sz w:val="28"/>
          <w:szCs w:val="28"/>
          <w:lang w:val="ro-RO"/>
        </w:rPr>
        <w:t xml:space="preserve"> Stavri, secretar general FSLI – 0732.723.066</w:t>
      </w:r>
    </w:p>
    <w:p w:rsidR="0038226C" w:rsidRPr="00460311" w:rsidRDefault="0038226C" w:rsidP="00236235">
      <w:pPr>
        <w:jc w:val="both"/>
      </w:pPr>
    </w:p>
    <w:sectPr w:rsidR="0038226C" w:rsidRPr="00460311"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698" w:rsidRDefault="00407698" w:rsidP="007A2C35">
      <w:r>
        <w:separator/>
      </w:r>
    </w:p>
  </w:endnote>
  <w:endnote w:type="continuationSeparator" w:id="0">
    <w:p w:rsidR="00407698" w:rsidRDefault="00407698" w:rsidP="007A2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48" w:rsidRDefault="00E66319">
    <w:pPr>
      <w:pStyle w:val="Subsol"/>
      <w:jc w:val="right"/>
    </w:pPr>
    <w:r w:rsidRPr="00E66319">
      <w:rPr>
        <w:noProof/>
        <w:color w:val="C00000"/>
        <w:lang w:val="en-US" w:eastAsia="en-US"/>
      </w:rPr>
      <w:pict>
        <v:shapetype id="_x0000_t32" coordsize="21600,21600" o:spt="32" o:oned="t" path="m,l21600,21600e" filled="f">
          <v:path arrowok="t" fillok="f" o:connecttype="none"/>
          <o:lock v:ext="edit" shapetype="t"/>
        </v:shapetype>
        <v:shape id="AutoShape 11" o:spid="_x0000_s4100" type="#_x0000_t32" style="position:absolute;left:0;text-align:left;margin-left:-11.1pt;margin-top:-5.15pt;width:492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w:r>
    <w:r w:rsidR="00C52A48">
      <w:t xml:space="preserve">FSLI | </w:t>
    </w:r>
    <w:r>
      <w:fldChar w:fldCharType="begin"/>
    </w:r>
    <w:r w:rsidR="00EC53C7">
      <w:instrText xml:space="preserve"> PAGE   \* MERGEFORMAT </w:instrText>
    </w:r>
    <w:r>
      <w:fldChar w:fldCharType="separate"/>
    </w:r>
    <w:r w:rsidR="002B7736">
      <w:rPr>
        <w:noProof/>
      </w:rPr>
      <w:t>2</w:t>
    </w:r>
    <w:r>
      <w:rPr>
        <w:noProof/>
      </w:rPr>
      <w:fldChar w:fldCharType="end"/>
    </w:r>
    <w:r w:rsidR="00C52A48">
      <w:t xml:space="preserve"> </w:t>
    </w:r>
  </w:p>
  <w:p w:rsidR="008222B5" w:rsidRPr="008222B5" w:rsidRDefault="008222B5" w:rsidP="004F3082">
    <w:pPr>
      <w:pStyle w:val="Subsol"/>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586C69" w:rsidRDefault="00E66319" w:rsidP="00770484">
    <w:pPr>
      <w:pStyle w:val="Subsol"/>
      <w:tabs>
        <w:tab w:val="clear" w:pos="4680"/>
        <w:tab w:val="center" w:pos="0"/>
      </w:tabs>
      <w:jc w:val="right"/>
      <w:rPr>
        <w:sz w:val="10"/>
      </w:rPr>
    </w:pPr>
    <w:r>
      <w:rPr>
        <w:noProof/>
        <w:sz w:val="10"/>
        <w:lang w:val="en-US" w:eastAsia="en-US"/>
      </w:rPr>
      <w:pict>
        <v:shapetype id="_x0000_t32" coordsize="21600,21600" o:spt="32" o:oned="t" path="m,l21600,21600e" filled="f">
          <v:path arrowok="t" fillok="f" o:connecttype="none"/>
          <o:lock v:ext="edit" shapetype="t"/>
        </v:shapetype>
        <v:shape id="AutoShape 10" o:spid="_x0000_s4097" type="#_x0000_t32" style="position:absolute;left:0;text-align:left;margin-left:-5.45pt;margin-top:.3pt;width:492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w:r>
  </w:p>
  <w:tbl>
    <w:tblPr>
      <w:tblW w:w="9861" w:type="dxa"/>
      <w:tblLook w:val="04A0"/>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Subsol"/>
            <w:tabs>
              <w:tab w:val="clear" w:pos="4680"/>
            </w:tabs>
            <w:jc w:val="center"/>
            <w:rPr>
              <w:rFonts w:ascii="Arial Narrow" w:hAnsi="Arial Narrow"/>
              <w:i/>
              <w:color w:val="7F7F7F"/>
              <w:sz w:val="16"/>
              <w:szCs w:val="16"/>
            </w:rPr>
          </w:pPr>
          <w:r>
            <w:rPr>
              <w:rFonts w:ascii="Arial Narrow" w:hAnsi="Arial Narrow"/>
              <w:noProof/>
              <w:color w:val="7F7F7F"/>
              <w:sz w:val="16"/>
              <w:szCs w:val="16"/>
              <w:lang w:val="en-US" w:eastAsia="en-US"/>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Subsol"/>
            <w:tabs>
              <w:tab w:val="clear" w:pos="4680"/>
            </w:tabs>
            <w:jc w:val="center"/>
            <w:rPr>
              <w:rFonts w:ascii="Arial Narrow" w:hAnsi="Arial Narrow"/>
              <w:i/>
              <w:color w:val="7F7F7F"/>
              <w:sz w:val="4"/>
              <w:szCs w:val="16"/>
            </w:rPr>
          </w:pPr>
        </w:p>
        <w:p w:rsidR="00770484" w:rsidRDefault="00770484" w:rsidP="00BD1252">
          <w:pPr>
            <w:pStyle w:val="Subsol"/>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Subsol"/>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Subsol"/>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 xml:space="preserve">Romanian Democratic Trade Union </w:t>
          </w:r>
          <w:proofErr w:type="spellStart"/>
          <w:r w:rsidRPr="00832A56">
            <w:rPr>
              <w:rFonts w:ascii="Arial Narrow" w:hAnsi="Arial Narrow"/>
              <w:b/>
              <w:color w:val="7F7F7F"/>
              <w:sz w:val="14"/>
              <w:szCs w:val="16"/>
            </w:rPr>
            <w:t>Confederation</w:t>
          </w:r>
          <w:proofErr w:type="spellEnd"/>
        </w:p>
      </w:tc>
      <w:tc>
        <w:tcPr>
          <w:tcW w:w="3060" w:type="dxa"/>
        </w:tcPr>
        <w:p w:rsidR="00770484" w:rsidRPr="00101EF0" w:rsidRDefault="00836BCF" w:rsidP="00BD1252">
          <w:pPr>
            <w:pStyle w:val="Subsol"/>
            <w:jc w:val="center"/>
            <w:rPr>
              <w:rFonts w:ascii="Arial Narrow" w:hAnsi="Arial Narrow"/>
              <w:i/>
              <w:color w:val="7F7F7F"/>
              <w:sz w:val="16"/>
              <w:szCs w:val="16"/>
            </w:rPr>
          </w:pPr>
          <w:r>
            <w:rPr>
              <w:rFonts w:ascii="Arial Narrow" w:hAnsi="Arial Narrow" w:cs="Arial"/>
              <w:b/>
              <w:noProof/>
              <w:color w:val="7F7F7F"/>
              <w:sz w:val="16"/>
              <w:szCs w:val="16"/>
              <w:lang w:val="en-US" w:eastAsia="en-US"/>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Subsol"/>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proofErr w:type="spellStart"/>
          <w:r w:rsidRPr="00832A56">
            <w:rPr>
              <w:rFonts w:ascii="Arial Narrow" w:hAnsi="Arial Narrow"/>
              <w:b/>
              <w:color w:val="7F7F7F"/>
              <w:sz w:val="14"/>
              <w:szCs w:val="16"/>
              <w:lang w:val="fr-FR"/>
            </w:rPr>
            <w:t>Internaţionala</w:t>
          </w:r>
          <w:proofErr w:type="spellEnd"/>
          <w:r w:rsidRPr="00832A56">
            <w:rPr>
              <w:rFonts w:ascii="Arial Narrow" w:hAnsi="Arial Narrow"/>
              <w:b/>
              <w:color w:val="7F7F7F"/>
              <w:sz w:val="14"/>
              <w:szCs w:val="16"/>
              <w:lang w:val="fr-FR"/>
            </w:rPr>
            <w:t xml:space="preserve"> </w:t>
          </w:r>
          <w:proofErr w:type="spellStart"/>
          <w:r w:rsidRPr="00832A56">
            <w:rPr>
              <w:rFonts w:ascii="Arial Narrow" w:hAnsi="Arial Narrow"/>
              <w:b/>
              <w:color w:val="7F7F7F"/>
              <w:sz w:val="14"/>
              <w:szCs w:val="16"/>
              <w:lang w:val="fr-FR"/>
            </w:rPr>
            <w:t>Educaţiei</w:t>
          </w:r>
          <w:proofErr w:type="spellEnd"/>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Subsol"/>
            <w:jc w:val="center"/>
            <w:rPr>
              <w:rFonts w:ascii="Arial Narrow" w:hAnsi="Arial Narrow"/>
              <w:i/>
              <w:color w:val="7F7F7F"/>
              <w:sz w:val="16"/>
              <w:szCs w:val="16"/>
            </w:rPr>
          </w:pPr>
          <w:r>
            <w:rPr>
              <w:rFonts w:ascii="Arial Narrow" w:hAnsi="Arial Narrow" w:cs="Arial"/>
              <w:noProof/>
              <w:color w:val="7F7F7F"/>
              <w:sz w:val="16"/>
              <w:szCs w:val="16"/>
              <w:lang w:val="en-US" w:eastAsia="en-US"/>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Subsol"/>
            <w:jc w:val="center"/>
            <w:rPr>
              <w:rFonts w:ascii="Arial Narrow" w:hAnsi="Arial Narrow"/>
              <w:i/>
              <w:color w:val="7F7F7F"/>
              <w:sz w:val="4"/>
              <w:szCs w:val="16"/>
            </w:rPr>
          </w:pPr>
        </w:p>
        <w:p w:rsidR="00770484" w:rsidRPr="00832A56" w:rsidRDefault="00770484" w:rsidP="00BD1252">
          <w:pPr>
            <w:pStyle w:val="Subsol"/>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Subsol"/>
            <w:jc w:val="center"/>
            <w:rPr>
              <w:rFonts w:ascii="Arial Narrow" w:hAnsi="Arial Narrow"/>
              <w:b/>
              <w:color w:val="7F7F7F"/>
              <w:sz w:val="14"/>
              <w:szCs w:val="16"/>
            </w:rPr>
          </w:pPr>
          <w:r w:rsidRPr="00832A56">
            <w:rPr>
              <w:rFonts w:ascii="Arial Narrow" w:hAnsi="Arial Narrow"/>
              <w:b/>
              <w:color w:val="7F7F7F"/>
              <w:sz w:val="14"/>
              <w:szCs w:val="16"/>
            </w:rPr>
            <w:t xml:space="preserve">European Trade Union </w:t>
          </w:r>
          <w:proofErr w:type="spellStart"/>
          <w:r w:rsidRPr="00832A56">
            <w:rPr>
              <w:rFonts w:ascii="Arial Narrow" w:hAnsi="Arial Narrow"/>
              <w:b/>
              <w:color w:val="7F7F7F"/>
              <w:sz w:val="14"/>
              <w:szCs w:val="16"/>
            </w:rPr>
            <w:t>Comittee</w:t>
          </w:r>
          <w:proofErr w:type="spellEnd"/>
          <w:r w:rsidRPr="00832A56">
            <w:rPr>
              <w:rFonts w:ascii="Arial Narrow" w:hAnsi="Arial Narrow"/>
              <w:b/>
              <w:color w:val="7F7F7F"/>
              <w:sz w:val="14"/>
              <w:szCs w:val="16"/>
            </w:rPr>
            <w:t xml:space="preserve"> for </w:t>
          </w:r>
          <w:proofErr w:type="spellStart"/>
          <w:r w:rsidRPr="00832A56">
            <w:rPr>
              <w:rFonts w:ascii="Arial Narrow" w:hAnsi="Arial Narrow"/>
              <w:b/>
              <w:color w:val="7F7F7F"/>
              <w:sz w:val="14"/>
              <w:szCs w:val="16"/>
            </w:rPr>
            <w:t>Education</w:t>
          </w:r>
          <w:proofErr w:type="spellEnd"/>
        </w:p>
        <w:p w:rsidR="00770484" w:rsidRPr="004F3082" w:rsidRDefault="00770484" w:rsidP="00BD1252">
          <w:pPr>
            <w:pStyle w:val="Subsol"/>
            <w:jc w:val="center"/>
            <w:rPr>
              <w:rFonts w:ascii="Arial Narrow" w:hAnsi="Arial Narrow"/>
              <w:b/>
              <w:bCs/>
              <w:color w:val="7F7F7F"/>
              <w:sz w:val="16"/>
              <w:szCs w:val="16"/>
            </w:rPr>
          </w:pPr>
          <w:proofErr w:type="spellStart"/>
          <w:r w:rsidRPr="00832A56">
            <w:rPr>
              <w:rFonts w:ascii="Arial Narrow" w:hAnsi="Arial Narrow"/>
              <w:b/>
              <w:bCs/>
              <w:color w:val="7F7F7F"/>
              <w:sz w:val="14"/>
              <w:szCs w:val="16"/>
            </w:rPr>
            <w:t>Comité</w:t>
          </w:r>
          <w:proofErr w:type="spellEnd"/>
          <w:r w:rsidRPr="00832A56">
            <w:rPr>
              <w:rFonts w:ascii="Arial Narrow" w:hAnsi="Arial Narrow"/>
              <w:b/>
              <w:bCs/>
              <w:color w:val="7F7F7F"/>
              <w:sz w:val="14"/>
              <w:szCs w:val="16"/>
            </w:rPr>
            <w:t xml:space="preserve"> </w:t>
          </w:r>
          <w:proofErr w:type="spellStart"/>
          <w:r w:rsidRPr="00832A56">
            <w:rPr>
              <w:rFonts w:ascii="Arial Narrow" w:hAnsi="Arial Narrow"/>
              <w:b/>
              <w:bCs/>
              <w:color w:val="7F7F7F"/>
              <w:sz w:val="14"/>
              <w:szCs w:val="16"/>
            </w:rPr>
            <w:t>Syndical</w:t>
          </w:r>
          <w:proofErr w:type="spellEnd"/>
          <w:r w:rsidRPr="00832A56">
            <w:rPr>
              <w:rFonts w:ascii="Arial Narrow" w:hAnsi="Arial Narrow"/>
              <w:b/>
              <w:bCs/>
              <w:color w:val="7F7F7F"/>
              <w:sz w:val="14"/>
              <w:szCs w:val="16"/>
            </w:rPr>
            <w:t xml:space="preserve"> </w:t>
          </w:r>
          <w:proofErr w:type="spellStart"/>
          <w:r w:rsidRPr="00832A56">
            <w:rPr>
              <w:rFonts w:ascii="Arial Narrow" w:hAnsi="Arial Narrow"/>
              <w:b/>
              <w:bCs/>
              <w:color w:val="7F7F7F"/>
              <w:sz w:val="14"/>
              <w:szCs w:val="16"/>
            </w:rPr>
            <w:t>Européen</w:t>
          </w:r>
          <w:proofErr w:type="spellEnd"/>
          <w:r w:rsidRPr="00832A56">
            <w:rPr>
              <w:rFonts w:ascii="Arial Narrow" w:hAnsi="Arial Narrow"/>
              <w:b/>
              <w:bCs/>
              <w:color w:val="7F7F7F"/>
              <w:sz w:val="14"/>
              <w:szCs w:val="16"/>
            </w:rPr>
            <w:t xml:space="preserve"> de </w:t>
          </w:r>
          <w:proofErr w:type="spellStart"/>
          <w:r w:rsidRPr="00832A56">
            <w:rPr>
              <w:rFonts w:ascii="Arial Narrow" w:hAnsi="Arial Narrow"/>
              <w:b/>
              <w:bCs/>
              <w:color w:val="7F7F7F"/>
              <w:sz w:val="14"/>
              <w:szCs w:val="16"/>
            </w:rPr>
            <w:t>l'Education</w:t>
          </w:r>
          <w:proofErr w:type="spellEnd"/>
        </w:p>
      </w:tc>
    </w:tr>
  </w:tbl>
  <w:p w:rsidR="00770484" w:rsidRDefault="0077048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698" w:rsidRDefault="00407698" w:rsidP="007A2C35">
      <w:r>
        <w:separator/>
      </w:r>
    </w:p>
  </w:footnote>
  <w:footnote w:type="continuationSeparator" w:id="0">
    <w:p w:rsidR="00407698" w:rsidRDefault="00407698" w:rsidP="007A2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5" w:rsidRPr="00647F3B" w:rsidRDefault="00E66319" w:rsidP="00F9523A">
    <w:pPr>
      <w:pStyle w:val="Titlu"/>
      <w:ind w:left="1080"/>
      <w:rPr>
        <w:rFonts w:ascii="Calibri" w:hAnsi="Calibri" w:cs="Calibri"/>
        <w:sz w:val="28"/>
        <w:szCs w:val="28"/>
        <w:lang w:val="fr-FR"/>
      </w:rPr>
    </w:pPr>
    <w:r>
      <w:rPr>
        <w:rFonts w:ascii="Calibri" w:hAnsi="Calibri" w:cs="Calibri"/>
        <w:noProof/>
        <w:sz w:val="28"/>
        <w:szCs w:val="28"/>
        <w:lang w:val="en-US" w:eastAsia="en-US"/>
      </w:rPr>
      <w:pict>
        <v:shapetype id="_x0000_t202" coordsize="21600,21600" o:spt="202" path="m,l,21600r21600,l21600,xe">
          <v:stroke joinstyle="miter"/>
          <v:path gradientshapeok="t" o:connecttype="rect"/>
        </v:shapetype>
        <v:shape id="Text Box 15" o:spid="_x0000_s4102" type="#_x0000_t202" style="position:absolute;left:0;text-align:left;margin-left:3.15pt;margin-top:-9pt;width:62.45pt;height:53.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en-US" w:eastAsia="en-US"/>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E66319">
    <w:pPr>
      <w:pStyle w:val="Antet"/>
    </w:pPr>
    <w:r w:rsidRPr="00E66319">
      <w:rPr>
        <w:noProof/>
        <w:color w:val="C00000"/>
        <w:lang w:val="en-US" w:eastAsia="en-US"/>
      </w:rPr>
      <w:pict>
        <v:shapetype id="_x0000_t32" coordsize="21600,21600" o:spt="32" o:oned="t" path="m,l21600,21600e" filled="f">
          <v:path arrowok="t" fillok="f" o:connecttype="none"/>
          <o:lock v:ext="edit" shapetype="t"/>
        </v:shapetype>
        <v:shape id="AutoShape 5" o:spid="_x0000_s4101" type="#_x0000_t32" style="position:absolute;margin-left:-.6pt;margin-top:4.85pt;width:492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4" w:rsidRPr="00647F3B" w:rsidRDefault="00E66319" w:rsidP="00770484">
    <w:pPr>
      <w:pStyle w:val="Titlu"/>
      <w:ind w:left="2160"/>
      <w:rPr>
        <w:rFonts w:ascii="Calibri" w:hAnsi="Calibri" w:cs="Calibri"/>
        <w:sz w:val="28"/>
        <w:szCs w:val="28"/>
        <w:lang w:val="fr-FR"/>
      </w:rPr>
    </w:pPr>
    <w:r>
      <w:rPr>
        <w:rFonts w:ascii="Calibri" w:hAnsi="Calibri" w:cs="Calibri"/>
        <w:noProof/>
        <w:sz w:val="28"/>
        <w:szCs w:val="28"/>
        <w:lang w:val="en-US" w:eastAsia="en-US"/>
      </w:rPr>
      <w:pict>
        <v:shapetype id="_x0000_t202" coordsize="21600,21600" o:spt="202" path="m,l,21600r21600,l21600,xe">
          <v:stroke joinstyle="miter"/>
          <v:path gradientshapeok="t" o:connecttype="rect"/>
        </v:shapetype>
        <v:shape id="Text Box 14" o:spid="_x0000_s4099" type="#_x0000_t202" style="position:absolute;left:0;text-align:left;margin-left:3.9pt;margin-top:-4.5pt;width:124.5pt;height:118.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en-US" w:eastAsia="en-US"/>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E66319" w:rsidP="00770484">
    <w:pPr>
      <w:pStyle w:val="Antet"/>
    </w:pPr>
    <w:r w:rsidRPr="00E66319">
      <w:rPr>
        <w:noProof/>
        <w:color w:val="C00000"/>
        <w:lang w:val="en-US" w:eastAsia="en-US"/>
      </w:rPr>
      <w:pict>
        <v:shapetype id="_x0000_t32" coordsize="21600,21600" o:spt="32" o:oned="t" path="m,l21600,21600e" filled="f">
          <v:path arrowok="t" fillok="f" o:connecttype="none"/>
          <o:lock v:ext="edit" shapetype="t"/>
        </v:shapetype>
        <v:shape id="AutoShape 8" o:spid="_x0000_s4098" type="#_x0000_t32" style="position:absolute;margin-left:-.6pt;margin-top:4.85pt;width:492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9BA"/>
    <w:multiLevelType w:val="hybridMultilevel"/>
    <w:tmpl w:val="8C88CCAC"/>
    <w:lvl w:ilvl="0" w:tplc="6A746F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94A68"/>
    <w:multiLevelType w:val="hybridMultilevel"/>
    <w:tmpl w:val="A8EA89B2"/>
    <w:lvl w:ilvl="0" w:tplc="38E2A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5122"/>
    <o:shapelayout v:ext="edit">
      <o:idmap v:ext="edit" data="4"/>
      <o:rules v:ext="edit">
        <o:r id="V:Rule1" type="connector" idref="#AutoShape 5"/>
        <o:r id="V:Rule2" type="connector" idref="#AutoShape 11"/>
        <o:r id="V:Rule3" type="connector" idref="#AutoShape 8"/>
        <o:r id="V:Rule4" type="connector" idref="#AutoShape 10"/>
      </o:rules>
    </o:shapelayout>
  </w:hdrShapeDefaults>
  <w:footnotePr>
    <w:footnote w:id="-1"/>
    <w:footnote w:id="0"/>
  </w:footnotePr>
  <w:endnotePr>
    <w:endnote w:id="-1"/>
    <w:endnote w:id="0"/>
  </w:endnotePr>
  <w:compat/>
  <w:rsids>
    <w:rsidRoot w:val="00013BF4"/>
    <w:rsid w:val="00000890"/>
    <w:rsid w:val="00013BF4"/>
    <w:rsid w:val="0001451A"/>
    <w:rsid w:val="00017B47"/>
    <w:rsid w:val="000275B0"/>
    <w:rsid w:val="000347C2"/>
    <w:rsid w:val="000402E8"/>
    <w:rsid w:val="000435AC"/>
    <w:rsid w:val="000450CA"/>
    <w:rsid w:val="000468FD"/>
    <w:rsid w:val="000562EE"/>
    <w:rsid w:val="0007026C"/>
    <w:rsid w:val="00094BB8"/>
    <w:rsid w:val="000D2086"/>
    <w:rsid w:val="000F2624"/>
    <w:rsid w:val="00101EF0"/>
    <w:rsid w:val="00113F27"/>
    <w:rsid w:val="00121B9E"/>
    <w:rsid w:val="00132FDC"/>
    <w:rsid w:val="00135C77"/>
    <w:rsid w:val="001640B7"/>
    <w:rsid w:val="001669C9"/>
    <w:rsid w:val="001801C9"/>
    <w:rsid w:val="001A122B"/>
    <w:rsid w:val="001A3FE4"/>
    <w:rsid w:val="001A74ED"/>
    <w:rsid w:val="001B72C9"/>
    <w:rsid w:val="001C315E"/>
    <w:rsid w:val="001D4D5B"/>
    <w:rsid w:val="001F4A5F"/>
    <w:rsid w:val="00212287"/>
    <w:rsid w:val="00222763"/>
    <w:rsid w:val="002317F7"/>
    <w:rsid w:val="00236235"/>
    <w:rsid w:val="0023753C"/>
    <w:rsid w:val="00243256"/>
    <w:rsid w:val="00253D70"/>
    <w:rsid w:val="0026437E"/>
    <w:rsid w:val="0027239F"/>
    <w:rsid w:val="00274BA7"/>
    <w:rsid w:val="00277B0B"/>
    <w:rsid w:val="002910D9"/>
    <w:rsid w:val="00294D57"/>
    <w:rsid w:val="002A5DD4"/>
    <w:rsid w:val="002B31EE"/>
    <w:rsid w:val="002B7736"/>
    <w:rsid w:val="002C3787"/>
    <w:rsid w:val="002D53BE"/>
    <w:rsid w:val="002E3B0D"/>
    <w:rsid w:val="002E423A"/>
    <w:rsid w:val="002E520D"/>
    <w:rsid w:val="00307EAF"/>
    <w:rsid w:val="00342951"/>
    <w:rsid w:val="00346138"/>
    <w:rsid w:val="00363FEE"/>
    <w:rsid w:val="00366139"/>
    <w:rsid w:val="00371304"/>
    <w:rsid w:val="003801F5"/>
    <w:rsid w:val="0038226C"/>
    <w:rsid w:val="00385AC4"/>
    <w:rsid w:val="003D1D22"/>
    <w:rsid w:val="003D3EDF"/>
    <w:rsid w:val="003D6A7A"/>
    <w:rsid w:val="003E2551"/>
    <w:rsid w:val="003F0E95"/>
    <w:rsid w:val="0040277A"/>
    <w:rsid w:val="00407698"/>
    <w:rsid w:val="004541F8"/>
    <w:rsid w:val="00454BC3"/>
    <w:rsid w:val="00460311"/>
    <w:rsid w:val="004832B8"/>
    <w:rsid w:val="004A49A2"/>
    <w:rsid w:val="004A6E45"/>
    <w:rsid w:val="004B27F8"/>
    <w:rsid w:val="004B3E1F"/>
    <w:rsid w:val="004B448A"/>
    <w:rsid w:val="004E44E4"/>
    <w:rsid w:val="004F2ABF"/>
    <w:rsid w:val="004F3082"/>
    <w:rsid w:val="00501384"/>
    <w:rsid w:val="00515352"/>
    <w:rsid w:val="00522983"/>
    <w:rsid w:val="00524833"/>
    <w:rsid w:val="005439C3"/>
    <w:rsid w:val="0054605F"/>
    <w:rsid w:val="0054643A"/>
    <w:rsid w:val="00563A53"/>
    <w:rsid w:val="00586C69"/>
    <w:rsid w:val="005969C6"/>
    <w:rsid w:val="005A67D0"/>
    <w:rsid w:val="005B69A4"/>
    <w:rsid w:val="005D2BEC"/>
    <w:rsid w:val="00612DE3"/>
    <w:rsid w:val="006150A6"/>
    <w:rsid w:val="00641690"/>
    <w:rsid w:val="00647F3B"/>
    <w:rsid w:val="00656391"/>
    <w:rsid w:val="0067257C"/>
    <w:rsid w:val="00684F37"/>
    <w:rsid w:val="00684F53"/>
    <w:rsid w:val="006914F5"/>
    <w:rsid w:val="00692CF2"/>
    <w:rsid w:val="006A0264"/>
    <w:rsid w:val="006C0CEE"/>
    <w:rsid w:val="006D1C46"/>
    <w:rsid w:val="006D1F3B"/>
    <w:rsid w:val="006D36EC"/>
    <w:rsid w:val="006D3F47"/>
    <w:rsid w:val="006E734C"/>
    <w:rsid w:val="006E7E04"/>
    <w:rsid w:val="006F5B0A"/>
    <w:rsid w:val="00705671"/>
    <w:rsid w:val="007110BF"/>
    <w:rsid w:val="0072721F"/>
    <w:rsid w:val="00736DD6"/>
    <w:rsid w:val="00737C84"/>
    <w:rsid w:val="0074412B"/>
    <w:rsid w:val="00763201"/>
    <w:rsid w:val="00770484"/>
    <w:rsid w:val="00770D15"/>
    <w:rsid w:val="007A2C35"/>
    <w:rsid w:val="007A716E"/>
    <w:rsid w:val="007B1CD5"/>
    <w:rsid w:val="007F0CC8"/>
    <w:rsid w:val="007F63D1"/>
    <w:rsid w:val="00817A3F"/>
    <w:rsid w:val="008222B5"/>
    <w:rsid w:val="00832A56"/>
    <w:rsid w:val="00836BCF"/>
    <w:rsid w:val="008571DA"/>
    <w:rsid w:val="00861F78"/>
    <w:rsid w:val="0086454F"/>
    <w:rsid w:val="0087165A"/>
    <w:rsid w:val="00872D53"/>
    <w:rsid w:val="0089788A"/>
    <w:rsid w:val="008A273B"/>
    <w:rsid w:val="008B7589"/>
    <w:rsid w:val="008C7D86"/>
    <w:rsid w:val="008F7729"/>
    <w:rsid w:val="009065DF"/>
    <w:rsid w:val="00906E26"/>
    <w:rsid w:val="00907D0C"/>
    <w:rsid w:val="00910311"/>
    <w:rsid w:val="00912FE5"/>
    <w:rsid w:val="00914089"/>
    <w:rsid w:val="0091699B"/>
    <w:rsid w:val="00925FB4"/>
    <w:rsid w:val="0093022A"/>
    <w:rsid w:val="009365FA"/>
    <w:rsid w:val="0094652B"/>
    <w:rsid w:val="0096018D"/>
    <w:rsid w:val="00974263"/>
    <w:rsid w:val="00997EDB"/>
    <w:rsid w:val="009B5F63"/>
    <w:rsid w:val="009B615F"/>
    <w:rsid w:val="009D0878"/>
    <w:rsid w:val="009D6DF0"/>
    <w:rsid w:val="009E42A5"/>
    <w:rsid w:val="009F2851"/>
    <w:rsid w:val="009F6E37"/>
    <w:rsid w:val="00A042B4"/>
    <w:rsid w:val="00A04CF9"/>
    <w:rsid w:val="00A06D03"/>
    <w:rsid w:val="00A15FF2"/>
    <w:rsid w:val="00A3027D"/>
    <w:rsid w:val="00A30ED5"/>
    <w:rsid w:val="00A43797"/>
    <w:rsid w:val="00A53C8C"/>
    <w:rsid w:val="00A5633D"/>
    <w:rsid w:val="00A6272F"/>
    <w:rsid w:val="00A720DF"/>
    <w:rsid w:val="00A73427"/>
    <w:rsid w:val="00A81281"/>
    <w:rsid w:val="00A939AB"/>
    <w:rsid w:val="00A9615A"/>
    <w:rsid w:val="00A96755"/>
    <w:rsid w:val="00AB2AF7"/>
    <w:rsid w:val="00AD14C0"/>
    <w:rsid w:val="00AD4A77"/>
    <w:rsid w:val="00AD6CA2"/>
    <w:rsid w:val="00B236CA"/>
    <w:rsid w:val="00B2605E"/>
    <w:rsid w:val="00B27321"/>
    <w:rsid w:val="00B74148"/>
    <w:rsid w:val="00B77A1D"/>
    <w:rsid w:val="00BA62C9"/>
    <w:rsid w:val="00BA721A"/>
    <w:rsid w:val="00BB3D28"/>
    <w:rsid w:val="00BD1252"/>
    <w:rsid w:val="00BD536F"/>
    <w:rsid w:val="00BE5FC5"/>
    <w:rsid w:val="00BF1053"/>
    <w:rsid w:val="00BF7AB6"/>
    <w:rsid w:val="00C01554"/>
    <w:rsid w:val="00C02A9B"/>
    <w:rsid w:val="00C03EC7"/>
    <w:rsid w:val="00C3426D"/>
    <w:rsid w:val="00C47725"/>
    <w:rsid w:val="00C501C7"/>
    <w:rsid w:val="00C52A48"/>
    <w:rsid w:val="00C76076"/>
    <w:rsid w:val="00C76E22"/>
    <w:rsid w:val="00CA464B"/>
    <w:rsid w:val="00CB168A"/>
    <w:rsid w:val="00CB2196"/>
    <w:rsid w:val="00CB5903"/>
    <w:rsid w:val="00CC6CBF"/>
    <w:rsid w:val="00D04E08"/>
    <w:rsid w:val="00D566CE"/>
    <w:rsid w:val="00D81BE4"/>
    <w:rsid w:val="00D85001"/>
    <w:rsid w:val="00D964DA"/>
    <w:rsid w:val="00DC050C"/>
    <w:rsid w:val="00DF2D2A"/>
    <w:rsid w:val="00E009C4"/>
    <w:rsid w:val="00E01937"/>
    <w:rsid w:val="00E02BB7"/>
    <w:rsid w:val="00E13C72"/>
    <w:rsid w:val="00E326DB"/>
    <w:rsid w:val="00E51B09"/>
    <w:rsid w:val="00E63CA3"/>
    <w:rsid w:val="00E66319"/>
    <w:rsid w:val="00E67ABB"/>
    <w:rsid w:val="00E73474"/>
    <w:rsid w:val="00E81D5B"/>
    <w:rsid w:val="00E83F41"/>
    <w:rsid w:val="00E8631E"/>
    <w:rsid w:val="00EA278B"/>
    <w:rsid w:val="00EB1768"/>
    <w:rsid w:val="00EC53C7"/>
    <w:rsid w:val="00ED5156"/>
    <w:rsid w:val="00EE0C88"/>
    <w:rsid w:val="00EE14F3"/>
    <w:rsid w:val="00EE3285"/>
    <w:rsid w:val="00EF1089"/>
    <w:rsid w:val="00F230D9"/>
    <w:rsid w:val="00F40A4D"/>
    <w:rsid w:val="00F42796"/>
    <w:rsid w:val="00F42A7B"/>
    <w:rsid w:val="00F63095"/>
    <w:rsid w:val="00F72090"/>
    <w:rsid w:val="00F82044"/>
    <w:rsid w:val="00F926A3"/>
    <w:rsid w:val="00F9523A"/>
    <w:rsid w:val="00FB06F1"/>
    <w:rsid w:val="00FB64AB"/>
    <w:rsid w:val="00FC71A1"/>
    <w:rsid w:val="00FE45BB"/>
    <w:rsid w:val="00FE6106"/>
    <w:rsid w:val="00FF2F57"/>
    <w:rsid w:val="00FF358D"/>
    <w:rsid w:val="00FF4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A2C35"/>
    <w:pPr>
      <w:tabs>
        <w:tab w:val="center" w:pos="4680"/>
        <w:tab w:val="right" w:pos="9360"/>
      </w:tabs>
    </w:pPr>
    <w:rPr>
      <w:rFonts w:ascii="Calibri" w:eastAsia="Calibri" w:hAnsi="Calibri" w:cs="Times New Roman"/>
      <w:lang w:val="ro-RO"/>
    </w:rPr>
  </w:style>
  <w:style w:type="character" w:customStyle="1" w:styleId="AntetCaracter">
    <w:name w:val="Antet Caracter"/>
    <w:link w:val="Antet"/>
    <w:uiPriority w:val="99"/>
    <w:rsid w:val="007A2C35"/>
    <w:rPr>
      <w:lang w:val="ro-RO"/>
    </w:rPr>
  </w:style>
  <w:style w:type="paragraph" w:styleId="Subsol">
    <w:name w:val="footer"/>
    <w:basedOn w:val="Normal"/>
    <w:link w:val="SubsolCaracter"/>
    <w:uiPriority w:val="99"/>
    <w:unhideWhenUsed/>
    <w:rsid w:val="007A2C35"/>
    <w:pPr>
      <w:tabs>
        <w:tab w:val="center" w:pos="4680"/>
        <w:tab w:val="right" w:pos="9360"/>
      </w:tabs>
    </w:pPr>
    <w:rPr>
      <w:rFonts w:ascii="Calibri" w:eastAsia="Calibri" w:hAnsi="Calibri" w:cs="Times New Roman"/>
      <w:lang w:val="ro-RO"/>
    </w:rPr>
  </w:style>
  <w:style w:type="character" w:customStyle="1" w:styleId="SubsolCaracter">
    <w:name w:val="Subsol Caracter"/>
    <w:link w:val="Subsol"/>
    <w:uiPriority w:val="99"/>
    <w:rsid w:val="007A2C35"/>
    <w:rPr>
      <w:lang w:val="ro-RO"/>
    </w:rPr>
  </w:style>
  <w:style w:type="character" w:styleId="Hyperlink">
    <w:name w:val="Hyperlink"/>
    <w:rsid w:val="007A2C35"/>
    <w:rPr>
      <w:color w:val="000080"/>
      <w:u w:val="single"/>
    </w:rPr>
  </w:style>
  <w:style w:type="paragraph" w:styleId="Titlu">
    <w:name w:val="Title"/>
    <w:basedOn w:val="Normal"/>
    <w:next w:val="Normal"/>
    <w:link w:val="TitluCaracter"/>
    <w:qFormat/>
    <w:rsid w:val="007A2C35"/>
    <w:pPr>
      <w:suppressAutoHyphens/>
      <w:jc w:val="center"/>
    </w:pPr>
    <w:rPr>
      <w:rFonts w:ascii="Times New Roman-Rom" w:hAnsi="Times New Roman-Rom" w:cs="Times New Roman"/>
      <w:b/>
      <w:lang w:val="ro-RO" w:eastAsia="ar-SA"/>
    </w:rPr>
  </w:style>
  <w:style w:type="character" w:customStyle="1" w:styleId="TitluCaracter">
    <w:name w:val="Titlu Caracter"/>
    <w:link w:val="Titlu"/>
    <w:rsid w:val="007A2C35"/>
    <w:rPr>
      <w:rFonts w:ascii="Times New Roman-Rom" w:eastAsia="Times New Roman" w:hAnsi="Times New Roman-Rom" w:cs="Times New Roman"/>
      <w:b/>
      <w:sz w:val="20"/>
      <w:szCs w:val="20"/>
      <w:lang w:val="ro-RO" w:eastAsia="ar-SA"/>
    </w:rPr>
  </w:style>
  <w:style w:type="paragraph" w:styleId="Subtitlu">
    <w:name w:val="Subtitle"/>
    <w:basedOn w:val="Normal"/>
    <w:next w:val="Normal"/>
    <w:link w:val="SubtitluCaracte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uCaracter">
    <w:name w:val="Subtitlu Caracter"/>
    <w:link w:val="Subtitlu"/>
    <w:uiPriority w:val="11"/>
    <w:rsid w:val="007A2C35"/>
    <w:rPr>
      <w:rFonts w:ascii="Cambria" w:eastAsia="Times New Roman" w:hAnsi="Cambria" w:cs="Times New Roman"/>
      <w:i/>
      <w:iCs/>
      <w:color w:val="4F81BD"/>
      <w:spacing w:val="15"/>
      <w:sz w:val="24"/>
      <w:szCs w:val="24"/>
      <w:lang w:val="ro-RO"/>
    </w:rPr>
  </w:style>
  <w:style w:type="table" w:styleId="GrilTabel">
    <w:name w:val="Table Grid"/>
    <w:basedOn w:val="TabelNormal"/>
    <w:uiPriority w:val="59"/>
    <w:rsid w:val="0090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065DF"/>
    <w:rPr>
      <w:rFonts w:ascii="Tahoma" w:eastAsia="Calibri" w:hAnsi="Tahoma" w:cs="Times New Roman"/>
      <w:sz w:val="16"/>
      <w:szCs w:val="16"/>
      <w:lang w:val="es-ES"/>
    </w:rPr>
  </w:style>
  <w:style w:type="character" w:customStyle="1" w:styleId="TextnBalonCaracter">
    <w:name w:val="Text în Balon Caracter"/>
    <w:link w:val="TextnBalon"/>
    <w:uiPriority w:val="99"/>
    <w:semiHidden/>
    <w:rsid w:val="009065DF"/>
    <w:rPr>
      <w:rFonts w:ascii="Tahoma" w:hAnsi="Tahoma" w:cs="Tahoma"/>
      <w:sz w:val="16"/>
      <w:szCs w:val="16"/>
      <w:lang w:val="es-ES"/>
    </w:rPr>
  </w:style>
  <w:style w:type="paragraph" w:styleId="Listparagraf">
    <w:name w:val="List Paragraph"/>
    <w:basedOn w:val="Normal"/>
    <w:uiPriority w:val="34"/>
    <w:qFormat/>
    <w:rsid w:val="00291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s>
</file>

<file path=word/webSettings.xml><?xml version="1.0" encoding="utf-8"?>
<w:webSettings xmlns:r="http://schemas.openxmlformats.org/officeDocument/2006/relationships" xmlns:w="http://schemas.openxmlformats.org/wordprocessingml/2006/main">
  <w:divs>
    <w:div w:id="724834057">
      <w:bodyDiv w:val="1"/>
      <w:marLeft w:val="0"/>
      <w:marRight w:val="0"/>
      <w:marTop w:val="0"/>
      <w:marBottom w:val="0"/>
      <w:divBdr>
        <w:top w:val="none" w:sz="0" w:space="0" w:color="auto"/>
        <w:left w:val="none" w:sz="0" w:space="0" w:color="auto"/>
        <w:bottom w:val="none" w:sz="0" w:space="0" w:color="auto"/>
        <w:right w:val="none" w:sz="0" w:space="0" w:color="auto"/>
      </w:divBdr>
    </w:div>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6BB6-2275-4C9A-A7F8-AE215A57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Template>
  <TotalTime>281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USLI</cp:lastModifiedBy>
  <cp:revision>44</cp:revision>
  <cp:lastPrinted>2017-08-18T11:26:00Z</cp:lastPrinted>
  <dcterms:created xsi:type="dcterms:W3CDTF">2018-01-09T09:37:00Z</dcterms:created>
  <dcterms:modified xsi:type="dcterms:W3CDTF">2018-01-15T11:16:00Z</dcterms:modified>
</cp:coreProperties>
</file>