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48" w:rsidRPr="0074360F" w:rsidRDefault="001130A8" w:rsidP="00750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4360F">
        <w:rPr>
          <w:rFonts w:ascii="Times New Roman" w:hAnsi="Times New Roman" w:cs="Times New Roman"/>
          <w:b/>
          <w:sz w:val="26"/>
          <w:szCs w:val="26"/>
        </w:rPr>
        <w:tab/>
      </w:r>
      <w:r w:rsidRPr="0074360F">
        <w:rPr>
          <w:rFonts w:ascii="Times New Roman" w:hAnsi="Times New Roman" w:cs="Times New Roman"/>
          <w:b/>
          <w:sz w:val="26"/>
          <w:szCs w:val="26"/>
        </w:rPr>
        <w:tab/>
      </w:r>
      <w:r w:rsidRPr="0074360F">
        <w:rPr>
          <w:rFonts w:ascii="Times New Roman" w:hAnsi="Times New Roman" w:cs="Times New Roman"/>
          <w:b/>
          <w:sz w:val="26"/>
          <w:szCs w:val="26"/>
        </w:rPr>
        <w:tab/>
      </w:r>
      <w:r w:rsidRPr="0074360F">
        <w:rPr>
          <w:rFonts w:ascii="Times New Roman" w:hAnsi="Times New Roman" w:cs="Times New Roman"/>
          <w:b/>
          <w:sz w:val="26"/>
          <w:szCs w:val="26"/>
        </w:rPr>
        <w:tab/>
      </w:r>
      <w:r w:rsidRPr="0074360F">
        <w:rPr>
          <w:rFonts w:ascii="Times New Roman" w:hAnsi="Times New Roman" w:cs="Times New Roman"/>
          <w:b/>
          <w:sz w:val="26"/>
          <w:szCs w:val="26"/>
        </w:rPr>
        <w:tab/>
      </w:r>
      <w:r w:rsidRPr="0074360F">
        <w:rPr>
          <w:rFonts w:ascii="Times New Roman" w:hAnsi="Times New Roman" w:cs="Times New Roman"/>
          <w:b/>
          <w:sz w:val="26"/>
          <w:szCs w:val="26"/>
        </w:rPr>
        <w:tab/>
      </w:r>
      <w:r w:rsidRPr="0074360F">
        <w:rPr>
          <w:rFonts w:ascii="Times New Roman" w:hAnsi="Times New Roman" w:cs="Times New Roman"/>
          <w:b/>
          <w:sz w:val="26"/>
          <w:szCs w:val="26"/>
        </w:rPr>
        <w:tab/>
        <w:t>DRAFT 28</w:t>
      </w:r>
      <w:r w:rsidR="005B511E" w:rsidRPr="0074360F">
        <w:rPr>
          <w:rFonts w:ascii="Times New Roman" w:hAnsi="Times New Roman" w:cs="Times New Roman"/>
          <w:b/>
          <w:sz w:val="26"/>
          <w:szCs w:val="26"/>
        </w:rPr>
        <w:t>.03.2018</w:t>
      </w:r>
    </w:p>
    <w:p w:rsidR="005B511E" w:rsidRPr="0074360F" w:rsidRDefault="005B511E" w:rsidP="00750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2669" w:rsidRPr="0074360F" w:rsidRDefault="00E92669" w:rsidP="00750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2669" w:rsidRPr="0074360F" w:rsidRDefault="00E92669" w:rsidP="00750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2669" w:rsidRPr="0074360F" w:rsidRDefault="00E92669" w:rsidP="00750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0B6B" w:rsidRPr="0074360F" w:rsidRDefault="005A0B6B" w:rsidP="00750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60F">
        <w:rPr>
          <w:rFonts w:ascii="Times New Roman" w:hAnsi="Times New Roman" w:cs="Times New Roman"/>
          <w:b/>
          <w:sz w:val="28"/>
          <w:szCs w:val="28"/>
        </w:rPr>
        <w:t>ORDIN</w:t>
      </w:r>
    </w:p>
    <w:p w:rsidR="007F1C28" w:rsidRPr="0074360F" w:rsidRDefault="005A0B6B" w:rsidP="00750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privind </w:t>
      </w:r>
      <w:r w:rsidR="00033E4D" w:rsidRPr="0074360F">
        <w:rPr>
          <w:rFonts w:ascii="Times New Roman" w:hAnsi="Times New Roman" w:cs="Times New Roman"/>
          <w:sz w:val="28"/>
          <w:szCs w:val="28"/>
        </w:rPr>
        <w:t>meto</w:t>
      </w:r>
      <w:r w:rsidR="007509C8" w:rsidRPr="0074360F">
        <w:rPr>
          <w:rFonts w:ascii="Times New Roman" w:hAnsi="Times New Roman" w:cs="Times New Roman"/>
          <w:sz w:val="28"/>
          <w:szCs w:val="28"/>
        </w:rPr>
        <w:t>d</w:t>
      </w:r>
      <w:r w:rsidR="00033E4D" w:rsidRPr="0074360F">
        <w:rPr>
          <w:rFonts w:ascii="Times New Roman" w:hAnsi="Times New Roman" w:cs="Times New Roman"/>
          <w:sz w:val="28"/>
          <w:szCs w:val="28"/>
        </w:rPr>
        <w:t>ologia de calcul</w:t>
      </w:r>
      <w:r w:rsidR="007509C8" w:rsidRPr="0074360F">
        <w:rPr>
          <w:rFonts w:ascii="Times New Roman" w:hAnsi="Times New Roman" w:cs="Times New Roman"/>
          <w:sz w:val="28"/>
          <w:szCs w:val="28"/>
        </w:rPr>
        <w:t xml:space="preserve"> și efectuarea plății sumelor prevăzute </w:t>
      </w:r>
    </w:p>
    <w:p w:rsidR="007F1C28" w:rsidRPr="0074360F" w:rsidRDefault="007509C8" w:rsidP="00750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>prin hotărâri judecătorești</w:t>
      </w:r>
      <w:r w:rsidR="00033E4D" w:rsidRPr="0074360F">
        <w:rPr>
          <w:rFonts w:ascii="Times New Roman" w:hAnsi="Times New Roman" w:cs="Times New Roman"/>
          <w:sz w:val="28"/>
          <w:szCs w:val="28"/>
        </w:rPr>
        <w:t xml:space="preserve"> având ca obiect acordareade daune-intere</w:t>
      </w:r>
      <w:r w:rsidR="00F311FE" w:rsidRPr="0074360F">
        <w:rPr>
          <w:rFonts w:ascii="Times New Roman" w:hAnsi="Times New Roman" w:cs="Times New Roman"/>
          <w:sz w:val="28"/>
          <w:szCs w:val="28"/>
        </w:rPr>
        <w:t>se</w:t>
      </w:r>
      <w:r w:rsidR="00033E4D" w:rsidRPr="0074360F">
        <w:rPr>
          <w:rFonts w:ascii="Times New Roman" w:hAnsi="Times New Roman" w:cs="Times New Roman"/>
          <w:sz w:val="28"/>
          <w:szCs w:val="28"/>
        </w:rPr>
        <w:t xml:space="preserve"> moratorii </w:t>
      </w:r>
    </w:p>
    <w:p w:rsidR="00E012D6" w:rsidRPr="0074360F" w:rsidRDefault="00033E4D" w:rsidP="00750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>sub forma dobânzii legale</w:t>
      </w:r>
      <w:r w:rsidR="00E012D6" w:rsidRPr="0074360F">
        <w:rPr>
          <w:rFonts w:ascii="Times New Roman" w:hAnsi="Times New Roman" w:cs="Times New Roman"/>
          <w:sz w:val="28"/>
          <w:szCs w:val="28"/>
        </w:rPr>
        <w:t>, pentru unitățile</w:t>
      </w:r>
      <w:r w:rsidR="00E92669" w:rsidRPr="0074360F">
        <w:rPr>
          <w:rFonts w:ascii="Times New Roman" w:hAnsi="Times New Roman" w:cs="Times New Roman"/>
          <w:sz w:val="28"/>
          <w:szCs w:val="28"/>
        </w:rPr>
        <w:t>/instituțiile</w:t>
      </w:r>
      <w:r w:rsidR="00E012D6" w:rsidRPr="0074360F">
        <w:rPr>
          <w:rFonts w:ascii="Times New Roman" w:hAnsi="Times New Roman" w:cs="Times New Roman"/>
          <w:sz w:val="28"/>
          <w:szCs w:val="28"/>
        </w:rPr>
        <w:t xml:space="preserve"> de învățământ de stat</w:t>
      </w:r>
      <w:r w:rsidR="007F1C28" w:rsidRPr="0074360F">
        <w:rPr>
          <w:rFonts w:ascii="Times New Roman" w:hAnsi="Times New Roman" w:cs="Times New Roman"/>
          <w:sz w:val="28"/>
          <w:szCs w:val="28"/>
        </w:rPr>
        <w:t>,</w:t>
      </w:r>
      <w:r w:rsidR="007F1C28" w:rsidRPr="0074360F">
        <w:t xml:space="preserve"> </w:t>
      </w:r>
      <w:r w:rsidR="007F1C28" w:rsidRPr="0074360F">
        <w:rPr>
          <w:rFonts w:ascii="Times New Roman" w:hAnsi="Times New Roman" w:cs="Times New Roman"/>
          <w:sz w:val="28"/>
          <w:szCs w:val="28"/>
        </w:rPr>
        <w:t>Ministerul Educației Naționale și alte unități din subordinea/coordonarea acestuia</w:t>
      </w:r>
    </w:p>
    <w:p w:rsidR="005A0B6B" w:rsidRPr="0074360F" w:rsidRDefault="005A0B6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BB0" w:rsidRPr="0074360F" w:rsidRDefault="00872BB0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ED5" w:rsidRPr="0074360F" w:rsidRDefault="00D06ED5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B6B" w:rsidRPr="0074360F" w:rsidRDefault="00872BB0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</w:t>
      </w:r>
      <w:r w:rsidR="005A0B6B" w:rsidRPr="0074360F">
        <w:rPr>
          <w:rFonts w:ascii="Times New Roman" w:hAnsi="Times New Roman" w:cs="Times New Roman"/>
          <w:sz w:val="28"/>
          <w:szCs w:val="28"/>
        </w:rPr>
        <w:t xml:space="preserve">În conformitate cu prevederile </w:t>
      </w:r>
      <w:r w:rsidR="00E92669" w:rsidRPr="0074360F">
        <w:rPr>
          <w:rFonts w:ascii="Times New Roman" w:hAnsi="Times New Roman" w:cs="Times New Roman"/>
          <w:sz w:val="28"/>
          <w:szCs w:val="28"/>
        </w:rPr>
        <w:t xml:space="preserve">art. 6 și </w:t>
      </w:r>
      <w:r w:rsidR="005A0B6B" w:rsidRPr="0074360F">
        <w:rPr>
          <w:rFonts w:ascii="Times New Roman" w:hAnsi="Times New Roman" w:cs="Times New Roman"/>
          <w:sz w:val="28"/>
          <w:szCs w:val="28"/>
        </w:rPr>
        <w:t xml:space="preserve">art. </w:t>
      </w:r>
      <w:r w:rsidR="00F311FE" w:rsidRPr="0074360F">
        <w:rPr>
          <w:rFonts w:ascii="Times New Roman" w:hAnsi="Times New Roman" w:cs="Times New Roman"/>
          <w:sz w:val="28"/>
          <w:szCs w:val="28"/>
        </w:rPr>
        <w:t>39</w:t>
      </w:r>
      <w:r w:rsidR="005A0B6B" w:rsidRPr="0074360F">
        <w:rPr>
          <w:rFonts w:ascii="Times New Roman" w:hAnsi="Times New Roman" w:cs="Times New Roman"/>
          <w:sz w:val="28"/>
          <w:szCs w:val="28"/>
        </w:rPr>
        <w:t xml:space="preserve"> din Ordonanţa de urgenţă a Guvernului nr. 9</w:t>
      </w:r>
      <w:r w:rsidR="00B53559" w:rsidRPr="0074360F">
        <w:rPr>
          <w:rFonts w:ascii="Times New Roman" w:hAnsi="Times New Roman" w:cs="Times New Roman"/>
          <w:sz w:val="28"/>
          <w:szCs w:val="28"/>
        </w:rPr>
        <w:t>0/2017</w:t>
      </w:r>
      <w:r w:rsidR="005A0B6B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="00C55D19" w:rsidRPr="0074360F">
        <w:rPr>
          <w:rFonts w:ascii="Times New Roman" w:hAnsi="Times New Roman" w:cs="Times New Roman"/>
          <w:sz w:val="28"/>
          <w:szCs w:val="28"/>
        </w:rPr>
        <w:t>privind unele măsuri fiscal-bugetare, modificarea şi completarea unor acte normative şi prorogarea unor termene</w:t>
      </w:r>
      <w:r w:rsidR="005A0B6B" w:rsidRPr="0074360F">
        <w:rPr>
          <w:rFonts w:ascii="Times New Roman" w:hAnsi="Times New Roman" w:cs="Times New Roman"/>
          <w:sz w:val="28"/>
          <w:szCs w:val="28"/>
        </w:rPr>
        <w:t>;</w:t>
      </w:r>
    </w:p>
    <w:p w:rsidR="005A0B6B" w:rsidRPr="0074360F" w:rsidRDefault="005A0B6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</w:t>
      </w:r>
      <w:r w:rsidR="00872BB0" w:rsidRPr="0074360F">
        <w:rPr>
          <w:rFonts w:ascii="Times New Roman" w:hAnsi="Times New Roman" w:cs="Times New Roman"/>
          <w:sz w:val="28"/>
          <w:szCs w:val="28"/>
        </w:rPr>
        <w:t>Î</w:t>
      </w:r>
      <w:r w:rsidRPr="0074360F">
        <w:rPr>
          <w:rFonts w:ascii="Times New Roman" w:hAnsi="Times New Roman" w:cs="Times New Roman"/>
          <w:sz w:val="28"/>
          <w:szCs w:val="28"/>
        </w:rPr>
        <w:t>n temeiul dispoziţiilor art. 1</w:t>
      </w:r>
      <w:r w:rsidR="00FF6AF6" w:rsidRPr="0074360F">
        <w:rPr>
          <w:rFonts w:ascii="Times New Roman" w:hAnsi="Times New Roman" w:cs="Times New Roman"/>
          <w:sz w:val="28"/>
          <w:szCs w:val="28"/>
        </w:rPr>
        <w:t>2</w:t>
      </w:r>
      <w:r w:rsidRPr="0074360F">
        <w:rPr>
          <w:rFonts w:ascii="Times New Roman" w:hAnsi="Times New Roman" w:cs="Times New Roman"/>
          <w:sz w:val="28"/>
          <w:szCs w:val="28"/>
        </w:rPr>
        <w:t xml:space="preserve"> din Hotărârea Guvernului nr. </w:t>
      </w:r>
      <w:r w:rsidR="00FF6AF6" w:rsidRPr="0074360F">
        <w:rPr>
          <w:rFonts w:ascii="Times New Roman" w:hAnsi="Times New Roman" w:cs="Times New Roman"/>
          <w:sz w:val="28"/>
          <w:szCs w:val="28"/>
        </w:rPr>
        <w:t>26</w:t>
      </w:r>
      <w:r w:rsidRPr="0074360F">
        <w:rPr>
          <w:rFonts w:ascii="Times New Roman" w:hAnsi="Times New Roman" w:cs="Times New Roman"/>
          <w:sz w:val="28"/>
          <w:szCs w:val="28"/>
        </w:rPr>
        <w:t>/20</w:t>
      </w:r>
      <w:r w:rsidR="00FF6AF6" w:rsidRPr="0074360F">
        <w:rPr>
          <w:rFonts w:ascii="Times New Roman" w:hAnsi="Times New Roman" w:cs="Times New Roman"/>
          <w:sz w:val="28"/>
          <w:szCs w:val="28"/>
        </w:rPr>
        <w:t>17</w:t>
      </w:r>
      <w:r w:rsidRPr="0074360F">
        <w:rPr>
          <w:rFonts w:ascii="Times New Roman" w:hAnsi="Times New Roman" w:cs="Times New Roman"/>
          <w:sz w:val="28"/>
          <w:szCs w:val="28"/>
        </w:rPr>
        <w:t xml:space="preserve"> privind organizarea şi funcţionarea Ministerului </w:t>
      </w:r>
      <w:r w:rsidR="00FF6AF6" w:rsidRPr="0074360F">
        <w:rPr>
          <w:rFonts w:ascii="Times New Roman" w:hAnsi="Times New Roman" w:cs="Times New Roman"/>
          <w:sz w:val="28"/>
          <w:szCs w:val="28"/>
        </w:rPr>
        <w:t>Educației Naționale</w:t>
      </w:r>
      <w:r w:rsidRPr="0074360F">
        <w:rPr>
          <w:rFonts w:ascii="Times New Roman" w:hAnsi="Times New Roman" w:cs="Times New Roman"/>
          <w:sz w:val="28"/>
          <w:szCs w:val="28"/>
        </w:rPr>
        <w:t>, cu modificările şi completările ulterioare,</w:t>
      </w:r>
    </w:p>
    <w:p w:rsidR="00D57A6C" w:rsidRPr="0074360F" w:rsidRDefault="00D57A6C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669" w:rsidRPr="0074360F" w:rsidRDefault="00E92669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676" w:rsidRPr="0074360F" w:rsidRDefault="00C42676" w:rsidP="00A40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b/>
          <w:bCs/>
          <w:sz w:val="28"/>
          <w:szCs w:val="28"/>
        </w:rPr>
        <w:t>MINISTRUL EDUCAȚIEI NAȚIONALE</w:t>
      </w:r>
    </w:p>
    <w:p w:rsidR="005A0B6B" w:rsidRPr="0074360F" w:rsidRDefault="005A0B6B" w:rsidP="00A40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emite </w:t>
      </w:r>
      <w:r w:rsidR="00E012D6" w:rsidRPr="0074360F">
        <w:rPr>
          <w:rFonts w:ascii="Times New Roman" w:hAnsi="Times New Roman" w:cs="Times New Roman"/>
          <w:sz w:val="28"/>
          <w:szCs w:val="28"/>
        </w:rPr>
        <w:t>prezentul</w:t>
      </w:r>
      <w:r w:rsidRPr="0074360F">
        <w:rPr>
          <w:rFonts w:ascii="Times New Roman" w:hAnsi="Times New Roman" w:cs="Times New Roman"/>
          <w:sz w:val="28"/>
          <w:szCs w:val="28"/>
        </w:rPr>
        <w:t xml:space="preserve"> ordin:</w:t>
      </w:r>
    </w:p>
    <w:p w:rsidR="009A6848" w:rsidRPr="0074360F" w:rsidRDefault="009A6848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ED5" w:rsidRPr="0074360F" w:rsidRDefault="00D06ED5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B6B" w:rsidRPr="0074360F" w:rsidRDefault="005A0B6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ART. 1</w:t>
      </w:r>
    </w:p>
    <w:p w:rsidR="00D57A6C" w:rsidRPr="0074360F" w:rsidRDefault="005A0B6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</w:t>
      </w:r>
      <w:r w:rsidR="00D57A6C" w:rsidRPr="0074360F">
        <w:rPr>
          <w:rFonts w:ascii="Times New Roman" w:hAnsi="Times New Roman" w:cs="Times New Roman"/>
          <w:sz w:val="28"/>
          <w:szCs w:val="28"/>
        </w:rPr>
        <w:t xml:space="preserve"> (1) </w:t>
      </w:r>
      <w:r w:rsidRPr="0074360F">
        <w:rPr>
          <w:rFonts w:ascii="Times New Roman" w:hAnsi="Times New Roman" w:cs="Times New Roman"/>
          <w:sz w:val="28"/>
          <w:szCs w:val="28"/>
        </w:rPr>
        <w:t>Prezentul ordin stabileşte procedura de efectuare a plăţii sumelor prevăzute prin hotărâri judecătoreşti având ca obiect</w:t>
      </w:r>
      <w:r w:rsidR="00033E4D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="00D57A6C" w:rsidRPr="0074360F">
        <w:rPr>
          <w:rFonts w:ascii="Times New Roman" w:hAnsi="Times New Roman" w:cs="Times New Roman"/>
          <w:sz w:val="28"/>
          <w:szCs w:val="28"/>
        </w:rPr>
        <w:t xml:space="preserve">acordarea de daune-interese moratorii sub forma dobânzii legale pentru plata eşalonată a sumelor prevăzute în titluri executorii </w:t>
      </w:r>
      <w:r w:rsidR="00516B99" w:rsidRPr="0074360F">
        <w:rPr>
          <w:rFonts w:ascii="Times New Roman" w:hAnsi="Times New Roman" w:cs="Times New Roman"/>
          <w:sz w:val="28"/>
          <w:szCs w:val="28"/>
        </w:rPr>
        <w:t>prin care      s-au acordat</w:t>
      </w:r>
      <w:r w:rsidR="00D57A6C" w:rsidRPr="0074360F">
        <w:rPr>
          <w:rFonts w:ascii="Times New Roman" w:hAnsi="Times New Roman" w:cs="Times New Roman"/>
          <w:sz w:val="28"/>
          <w:szCs w:val="28"/>
        </w:rPr>
        <w:t xml:space="preserve"> drepturi salariale personalului din </w:t>
      </w:r>
      <w:r w:rsidR="00E92669" w:rsidRPr="0074360F">
        <w:rPr>
          <w:rFonts w:ascii="Times New Roman" w:hAnsi="Times New Roman" w:cs="Times New Roman"/>
          <w:sz w:val="28"/>
          <w:szCs w:val="28"/>
        </w:rPr>
        <w:t>unitățile/instituțiile de învățământ de stat</w:t>
      </w:r>
      <w:r w:rsidR="00516B99" w:rsidRPr="0074360F">
        <w:rPr>
          <w:rFonts w:ascii="Times New Roman" w:hAnsi="Times New Roman" w:cs="Times New Roman"/>
          <w:sz w:val="28"/>
          <w:szCs w:val="28"/>
        </w:rPr>
        <w:t>, Ministerul Educației Naționale și alte unități din subordinea/coordonarea acestuia,</w:t>
      </w:r>
      <w:r w:rsidR="00033E4D" w:rsidRPr="0074360F">
        <w:rPr>
          <w:rFonts w:ascii="Times New Roman" w:hAnsi="Times New Roman" w:cs="Times New Roman"/>
          <w:sz w:val="28"/>
          <w:szCs w:val="28"/>
        </w:rPr>
        <w:t xml:space="preserve"> devenite executorii până la 31 decembrie 2017</w:t>
      </w:r>
      <w:r w:rsidR="009D2F10" w:rsidRPr="0074360F">
        <w:rPr>
          <w:rFonts w:ascii="Times New Roman" w:hAnsi="Times New Roman" w:cs="Times New Roman"/>
          <w:sz w:val="28"/>
          <w:szCs w:val="28"/>
        </w:rPr>
        <w:t>,</w:t>
      </w:r>
      <w:r w:rsidR="00D57A6C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="00B62B37" w:rsidRPr="0074360F">
        <w:rPr>
          <w:rFonts w:ascii="Times New Roman" w:hAnsi="Times New Roman" w:cs="Times New Roman"/>
          <w:sz w:val="28"/>
          <w:szCs w:val="28"/>
        </w:rPr>
        <w:t>sau după data de  01 ianuarie 2018</w:t>
      </w:r>
      <w:r w:rsidR="00E92669" w:rsidRPr="007436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1F9" w:rsidRPr="0074360F" w:rsidRDefault="00033E4D" w:rsidP="00E92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(</w:t>
      </w:r>
      <w:r w:rsidR="00E92669" w:rsidRPr="0074360F">
        <w:rPr>
          <w:rFonts w:ascii="Times New Roman" w:hAnsi="Times New Roman" w:cs="Times New Roman"/>
          <w:sz w:val="28"/>
          <w:szCs w:val="28"/>
        </w:rPr>
        <w:t>2</w:t>
      </w:r>
      <w:r w:rsidR="008371F9" w:rsidRPr="0074360F">
        <w:rPr>
          <w:rFonts w:ascii="Times New Roman" w:hAnsi="Times New Roman" w:cs="Times New Roman"/>
          <w:sz w:val="28"/>
          <w:szCs w:val="28"/>
        </w:rPr>
        <w:t>) Plata sumelor prevăzute prin hotărâri judecătoreşti prevăzute la alin. (</w:t>
      </w:r>
      <w:r w:rsidR="00E92669" w:rsidRPr="0074360F">
        <w:rPr>
          <w:rFonts w:ascii="Times New Roman" w:hAnsi="Times New Roman" w:cs="Times New Roman"/>
          <w:sz w:val="28"/>
          <w:szCs w:val="28"/>
        </w:rPr>
        <w:t>1</w:t>
      </w:r>
      <w:r w:rsidR="008371F9" w:rsidRPr="0074360F">
        <w:rPr>
          <w:rFonts w:ascii="Times New Roman" w:hAnsi="Times New Roman" w:cs="Times New Roman"/>
          <w:sz w:val="28"/>
          <w:szCs w:val="28"/>
        </w:rPr>
        <w:t>) se va realiza</w:t>
      </w:r>
      <w:r w:rsidR="00E92669" w:rsidRPr="0074360F">
        <w:rPr>
          <w:rFonts w:ascii="Times New Roman" w:hAnsi="Times New Roman" w:cs="Times New Roman"/>
          <w:sz w:val="28"/>
          <w:szCs w:val="28"/>
        </w:rPr>
        <w:t xml:space="preserve"> eșalonat, conform prevederilor legale în vigoare.</w:t>
      </w:r>
    </w:p>
    <w:p w:rsidR="00F311FE" w:rsidRPr="0074360F" w:rsidRDefault="00033E4D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</w:t>
      </w:r>
      <w:r w:rsidR="00F311FE" w:rsidRPr="0074360F">
        <w:rPr>
          <w:rFonts w:ascii="Times New Roman" w:hAnsi="Times New Roman" w:cs="Times New Roman"/>
          <w:sz w:val="28"/>
          <w:szCs w:val="28"/>
        </w:rPr>
        <w:t>(</w:t>
      </w:r>
      <w:r w:rsidR="00E92669" w:rsidRPr="0074360F">
        <w:rPr>
          <w:rFonts w:ascii="Times New Roman" w:hAnsi="Times New Roman" w:cs="Times New Roman"/>
          <w:sz w:val="28"/>
          <w:szCs w:val="28"/>
        </w:rPr>
        <w:t>3</w:t>
      </w:r>
      <w:r w:rsidR="00F311FE" w:rsidRPr="0074360F">
        <w:rPr>
          <w:rFonts w:ascii="Times New Roman" w:hAnsi="Times New Roman" w:cs="Times New Roman"/>
          <w:sz w:val="28"/>
          <w:szCs w:val="28"/>
        </w:rPr>
        <w:t xml:space="preserve">) În conformitate cu prevederile art. 6 alin. (3) </w:t>
      </w:r>
      <w:r w:rsidR="00A4659D" w:rsidRPr="0074360F">
        <w:rPr>
          <w:rFonts w:ascii="Times New Roman" w:hAnsi="Times New Roman" w:cs="Times New Roman"/>
          <w:sz w:val="28"/>
          <w:szCs w:val="28"/>
        </w:rPr>
        <w:t xml:space="preserve">din Ordonanţa de urgenţă a Guvernului nr. 90/2017 </w:t>
      </w:r>
      <w:r w:rsidR="00F311FE" w:rsidRPr="0074360F">
        <w:rPr>
          <w:rFonts w:ascii="Times New Roman" w:hAnsi="Times New Roman" w:cs="Times New Roman"/>
          <w:sz w:val="28"/>
          <w:szCs w:val="28"/>
        </w:rPr>
        <w:t>orce procedură de executare silită se suspendă de drept.</w:t>
      </w:r>
    </w:p>
    <w:p w:rsidR="008371F9" w:rsidRPr="0074360F" w:rsidRDefault="008371F9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0B6B" w:rsidRPr="0074360F" w:rsidRDefault="005A0B6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ART. </w:t>
      </w:r>
      <w:r w:rsidR="009A6848" w:rsidRPr="0074360F">
        <w:rPr>
          <w:rFonts w:ascii="Times New Roman" w:hAnsi="Times New Roman" w:cs="Times New Roman"/>
          <w:sz w:val="28"/>
          <w:szCs w:val="28"/>
        </w:rPr>
        <w:t>2</w:t>
      </w:r>
    </w:p>
    <w:p w:rsidR="00F30073" w:rsidRPr="0074360F" w:rsidRDefault="009D2F10" w:rsidP="00F30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(1) Pentru hotărârile</w:t>
      </w:r>
      <w:r w:rsidR="00F30073" w:rsidRPr="0074360F">
        <w:rPr>
          <w:rFonts w:ascii="Times New Roman" w:hAnsi="Times New Roman" w:cs="Times New Roman"/>
          <w:sz w:val="28"/>
          <w:szCs w:val="28"/>
        </w:rPr>
        <w:t xml:space="preserve"> judecătorești având drept obiect </w:t>
      </w:r>
      <w:r w:rsidR="009A6848" w:rsidRPr="0074360F">
        <w:rPr>
          <w:rFonts w:ascii="Times New Roman" w:hAnsi="Times New Roman" w:cs="Times New Roman"/>
          <w:sz w:val="28"/>
          <w:szCs w:val="28"/>
        </w:rPr>
        <w:t xml:space="preserve">acordarea de </w:t>
      </w:r>
      <w:r w:rsidR="00F30073" w:rsidRPr="0074360F">
        <w:rPr>
          <w:rFonts w:ascii="Times New Roman" w:hAnsi="Times New Roman" w:cs="Times New Roman"/>
          <w:sz w:val="28"/>
          <w:szCs w:val="28"/>
        </w:rPr>
        <w:t>daune interese moratorii se calculează dobânda legală remuneratorie stabilită la nivelul ratei dobânzii de referință a Băncii Naționale Române, diminuat</w:t>
      </w:r>
      <w:r w:rsidRPr="0074360F">
        <w:rPr>
          <w:rFonts w:ascii="Times New Roman" w:hAnsi="Times New Roman" w:cs="Times New Roman"/>
          <w:sz w:val="28"/>
          <w:szCs w:val="28"/>
        </w:rPr>
        <w:t>ă</w:t>
      </w:r>
      <w:r w:rsidR="00F30073" w:rsidRPr="0074360F">
        <w:rPr>
          <w:rFonts w:ascii="Times New Roman" w:hAnsi="Times New Roman" w:cs="Times New Roman"/>
          <w:sz w:val="28"/>
          <w:szCs w:val="28"/>
        </w:rPr>
        <w:t xml:space="preserve"> cu 20%.</w:t>
      </w:r>
    </w:p>
    <w:p w:rsidR="007F1C28" w:rsidRPr="0074360F" w:rsidRDefault="007F1C28" w:rsidP="00F30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(2) Prin excepție de la prevederile alin. (1), în cazul în care în dispozitivul sentinței se menționează în mod excepțional</w:t>
      </w:r>
      <w:r w:rsidR="004E2E5A" w:rsidRPr="0074360F">
        <w:rPr>
          <w:rFonts w:ascii="Times New Roman" w:hAnsi="Times New Roman" w:cs="Times New Roman"/>
          <w:sz w:val="28"/>
          <w:szCs w:val="28"/>
        </w:rPr>
        <w:t xml:space="preserve"> acordarea de</w:t>
      </w:r>
      <w:r w:rsidRPr="0074360F">
        <w:rPr>
          <w:rFonts w:ascii="Times New Roman" w:hAnsi="Times New Roman" w:cs="Times New Roman"/>
          <w:sz w:val="28"/>
          <w:szCs w:val="28"/>
        </w:rPr>
        <w:t xml:space="preserve"> dobânda legală penalizatoare se va aplica rata dobânzii remuneratorii la care se adaugă 4 puncte procentuale, diminuată cu 20%</w:t>
      </w:r>
    </w:p>
    <w:p w:rsidR="00F30073" w:rsidRPr="0074360F" w:rsidRDefault="00F30073" w:rsidP="00F30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lastRenderedPageBreak/>
        <w:t xml:space="preserve">    (</w:t>
      </w:r>
      <w:r w:rsidR="007F1C28" w:rsidRPr="0074360F">
        <w:rPr>
          <w:rFonts w:ascii="Times New Roman" w:hAnsi="Times New Roman" w:cs="Times New Roman"/>
          <w:sz w:val="28"/>
          <w:szCs w:val="28"/>
        </w:rPr>
        <w:t>3</w:t>
      </w:r>
      <w:r w:rsidRPr="0074360F">
        <w:rPr>
          <w:rFonts w:ascii="Times New Roman" w:hAnsi="Times New Roman" w:cs="Times New Roman"/>
          <w:sz w:val="28"/>
          <w:szCs w:val="28"/>
        </w:rPr>
        <w:t>) Ratele dobânzii legale remuneratorii</w:t>
      </w:r>
      <w:r w:rsidR="007F1C28" w:rsidRPr="0074360F">
        <w:rPr>
          <w:rFonts w:ascii="Times New Roman" w:hAnsi="Times New Roman" w:cs="Times New Roman"/>
          <w:sz w:val="28"/>
          <w:szCs w:val="28"/>
        </w:rPr>
        <w:t xml:space="preserve"> și după caz penalizatoare</w:t>
      </w:r>
      <w:r w:rsidRPr="0074360F">
        <w:rPr>
          <w:rFonts w:ascii="Times New Roman" w:hAnsi="Times New Roman" w:cs="Times New Roman"/>
          <w:sz w:val="28"/>
          <w:szCs w:val="28"/>
        </w:rPr>
        <w:t xml:space="preserve"> pentru perioada 2012 – </w:t>
      </w:r>
      <w:r w:rsidR="008B0342" w:rsidRPr="0074360F">
        <w:rPr>
          <w:rFonts w:ascii="Times New Roman" w:hAnsi="Times New Roman" w:cs="Times New Roman"/>
          <w:sz w:val="28"/>
          <w:szCs w:val="28"/>
        </w:rPr>
        <w:t xml:space="preserve">martie </w:t>
      </w:r>
      <w:r w:rsidRPr="0074360F">
        <w:rPr>
          <w:rFonts w:ascii="Times New Roman" w:hAnsi="Times New Roman" w:cs="Times New Roman"/>
          <w:sz w:val="28"/>
          <w:szCs w:val="28"/>
        </w:rPr>
        <w:t>201</w:t>
      </w:r>
      <w:r w:rsidR="008B0342" w:rsidRPr="0074360F">
        <w:rPr>
          <w:rFonts w:ascii="Times New Roman" w:hAnsi="Times New Roman" w:cs="Times New Roman"/>
          <w:sz w:val="28"/>
          <w:szCs w:val="28"/>
        </w:rPr>
        <w:t>8</w:t>
      </w:r>
      <w:r w:rsidRPr="0074360F">
        <w:rPr>
          <w:rFonts w:ascii="Times New Roman" w:hAnsi="Times New Roman" w:cs="Times New Roman"/>
          <w:sz w:val="28"/>
          <w:szCs w:val="28"/>
        </w:rPr>
        <w:t xml:space="preserve"> sunt prevăzute în anexa care face parte din prezentul ordin.</w:t>
      </w:r>
      <w:r w:rsidR="009D2F10" w:rsidRPr="0074360F">
        <w:rPr>
          <w:rFonts w:ascii="Times New Roman" w:hAnsi="Times New Roman" w:cs="Times New Roman"/>
          <w:sz w:val="28"/>
          <w:szCs w:val="28"/>
        </w:rPr>
        <w:t xml:space="preserve"> Pentru calcul se aplică procentele prevăzute la coloana </w:t>
      </w:r>
      <w:r w:rsidR="00FD6837" w:rsidRPr="0074360F">
        <w:rPr>
          <w:rFonts w:ascii="Times New Roman" w:hAnsi="Times New Roman" w:cs="Times New Roman"/>
          <w:sz w:val="28"/>
          <w:szCs w:val="28"/>
        </w:rPr>
        <w:t>4</w:t>
      </w:r>
      <w:r w:rsidR="009D2F10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="00AA771F" w:rsidRPr="0074360F">
        <w:rPr>
          <w:rFonts w:ascii="Times New Roman" w:hAnsi="Times New Roman" w:cs="Times New Roman"/>
          <w:sz w:val="28"/>
          <w:szCs w:val="28"/>
        </w:rPr>
        <w:t>pentru dobânda legală remuneratorie, respectiv</w:t>
      </w:r>
      <w:r w:rsidR="004E2E5A" w:rsidRPr="0074360F">
        <w:rPr>
          <w:rFonts w:ascii="Times New Roman" w:hAnsi="Times New Roman" w:cs="Times New Roman"/>
          <w:sz w:val="28"/>
          <w:szCs w:val="28"/>
        </w:rPr>
        <w:t xml:space="preserve"> după caz, </w:t>
      </w:r>
      <w:r w:rsidR="00AA771F" w:rsidRPr="0074360F">
        <w:rPr>
          <w:rFonts w:ascii="Times New Roman" w:hAnsi="Times New Roman" w:cs="Times New Roman"/>
          <w:sz w:val="28"/>
          <w:szCs w:val="28"/>
        </w:rPr>
        <w:t xml:space="preserve">coloana 6 </w:t>
      </w:r>
      <w:r w:rsidR="00017117" w:rsidRPr="0074360F">
        <w:rPr>
          <w:rFonts w:ascii="Times New Roman" w:hAnsi="Times New Roman" w:cs="Times New Roman"/>
          <w:sz w:val="28"/>
          <w:szCs w:val="28"/>
        </w:rPr>
        <w:t xml:space="preserve">din anexă </w:t>
      </w:r>
      <w:r w:rsidR="00AA771F" w:rsidRPr="0074360F">
        <w:rPr>
          <w:rFonts w:ascii="Times New Roman" w:hAnsi="Times New Roman" w:cs="Times New Roman"/>
          <w:sz w:val="28"/>
          <w:szCs w:val="28"/>
        </w:rPr>
        <w:t xml:space="preserve">pentru dobânda legală penalizatoare, </w:t>
      </w:r>
      <w:r w:rsidR="00017117" w:rsidRPr="0074360F">
        <w:rPr>
          <w:rFonts w:ascii="Times New Roman" w:hAnsi="Times New Roman" w:cs="Times New Roman"/>
          <w:sz w:val="28"/>
          <w:szCs w:val="28"/>
        </w:rPr>
        <w:t>potrivit prevederilor alin. (2).</w:t>
      </w:r>
    </w:p>
    <w:p w:rsidR="002A21EB" w:rsidRPr="0074360F" w:rsidRDefault="00F30073" w:rsidP="00F30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(</w:t>
      </w:r>
      <w:r w:rsidR="007F1C28" w:rsidRPr="0074360F">
        <w:rPr>
          <w:rFonts w:ascii="Times New Roman" w:hAnsi="Times New Roman" w:cs="Times New Roman"/>
          <w:sz w:val="28"/>
          <w:szCs w:val="28"/>
        </w:rPr>
        <w:t>4</w:t>
      </w:r>
      <w:r w:rsidRPr="0074360F">
        <w:rPr>
          <w:rFonts w:ascii="Times New Roman" w:hAnsi="Times New Roman" w:cs="Times New Roman"/>
          <w:sz w:val="28"/>
          <w:szCs w:val="28"/>
        </w:rPr>
        <w:t xml:space="preserve">) Dobânda legală remuneratorie diminuată cu 20% </w:t>
      </w:r>
      <w:r w:rsidR="004E2E5A" w:rsidRPr="0074360F">
        <w:rPr>
          <w:rFonts w:ascii="Times New Roman" w:hAnsi="Times New Roman" w:cs="Times New Roman"/>
          <w:sz w:val="28"/>
          <w:szCs w:val="28"/>
        </w:rPr>
        <w:t xml:space="preserve">sau după caz, dobânda legală penalizatoare diminuată cu 20% </w:t>
      </w:r>
      <w:r w:rsidRPr="0074360F">
        <w:rPr>
          <w:rFonts w:ascii="Times New Roman" w:hAnsi="Times New Roman" w:cs="Times New Roman"/>
          <w:sz w:val="28"/>
          <w:szCs w:val="28"/>
        </w:rPr>
        <w:t xml:space="preserve">se aplică la </w:t>
      </w:r>
      <w:r w:rsidR="00F7161B" w:rsidRPr="0074360F">
        <w:rPr>
          <w:rFonts w:ascii="Times New Roman" w:hAnsi="Times New Roman" w:cs="Times New Roman"/>
          <w:sz w:val="28"/>
          <w:szCs w:val="28"/>
        </w:rPr>
        <w:t xml:space="preserve">valoarea </w:t>
      </w:r>
      <w:r w:rsidRPr="0074360F">
        <w:rPr>
          <w:rFonts w:ascii="Times New Roman" w:hAnsi="Times New Roman" w:cs="Times New Roman"/>
          <w:sz w:val="28"/>
          <w:szCs w:val="28"/>
        </w:rPr>
        <w:t xml:space="preserve">sumelor cuvenite, </w:t>
      </w:r>
      <w:r w:rsidR="009A6848" w:rsidRPr="0074360F">
        <w:rPr>
          <w:rFonts w:ascii="Times New Roman" w:hAnsi="Times New Roman" w:cs="Times New Roman"/>
          <w:sz w:val="28"/>
          <w:szCs w:val="28"/>
        </w:rPr>
        <w:t xml:space="preserve">calculate potrivit titlului executoriu, respectiv </w:t>
      </w:r>
      <w:r w:rsidR="00F7161B" w:rsidRPr="0074360F">
        <w:rPr>
          <w:rFonts w:ascii="Times New Roman" w:hAnsi="Times New Roman" w:cs="Times New Roman"/>
          <w:sz w:val="28"/>
          <w:szCs w:val="28"/>
        </w:rPr>
        <w:t xml:space="preserve">valoarea </w:t>
      </w:r>
      <w:r w:rsidR="009A6848" w:rsidRPr="0074360F">
        <w:rPr>
          <w:rFonts w:ascii="Times New Roman" w:hAnsi="Times New Roman" w:cs="Times New Roman"/>
          <w:sz w:val="28"/>
          <w:szCs w:val="28"/>
        </w:rPr>
        <w:t>debitului principal</w:t>
      </w:r>
      <w:r w:rsidR="00F7161B" w:rsidRPr="0074360F">
        <w:rPr>
          <w:rFonts w:ascii="Times New Roman" w:hAnsi="Times New Roman" w:cs="Times New Roman"/>
          <w:sz w:val="28"/>
          <w:szCs w:val="28"/>
        </w:rPr>
        <w:t>.</w:t>
      </w:r>
    </w:p>
    <w:p w:rsidR="00F30073" w:rsidRPr="0074360F" w:rsidRDefault="002A21EB" w:rsidP="00F30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(</w:t>
      </w:r>
      <w:r w:rsidR="007F1C28" w:rsidRPr="0074360F">
        <w:rPr>
          <w:rFonts w:ascii="Times New Roman" w:hAnsi="Times New Roman" w:cs="Times New Roman"/>
          <w:sz w:val="28"/>
          <w:szCs w:val="28"/>
        </w:rPr>
        <w:t>5</w:t>
      </w:r>
      <w:r w:rsidRPr="0074360F">
        <w:rPr>
          <w:rFonts w:ascii="Times New Roman" w:hAnsi="Times New Roman" w:cs="Times New Roman"/>
          <w:sz w:val="28"/>
          <w:szCs w:val="28"/>
        </w:rPr>
        <w:t>)</w:t>
      </w:r>
      <w:r w:rsidR="00F30073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Pr="0074360F">
        <w:rPr>
          <w:rFonts w:ascii="Times New Roman" w:hAnsi="Times New Roman" w:cs="Times New Roman"/>
          <w:sz w:val="28"/>
          <w:szCs w:val="28"/>
        </w:rPr>
        <w:t>Dobânda legală remuneratorie</w:t>
      </w:r>
      <w:r w:rsidR="009D2F10" w:rsidRPr="0074360F">
        <w:rPr>
          <w:rFonts w:ascii="Times New Roman" w:hAnsi="Times New Roman" w:cs="Times New Roman"/>
          <w:sz w:val="28"/>
          <w:szCs w:val="28"/>
        </w:rPr>
        <w:t xml:space="preserve"> diminuată cu 20%</w:t>
      </w:r>
      <w:r w:rsidR="004E2E5A" w:rsidRPr="0074360F">
        <w:rPr>
          <w:rFonts w:ascii="Times New Roman" w:hAnsi="Times New Roman" w:cs="Times New Roman"/>
          <w:sz w:val="28"/>
          <w:szCs w:val="28"/>
        </w:rPr>
        <w:t xml:space="preserve"> sau după caz, dobânda legală penalizatoare diminuată cu 20%</w:t>
      </w:r>
      <w:r w:rsidRPr="0074360F">
        <w:rPr>
          <w:rFonts w:ascii="Times New Roman" w:hAnsi="Times New Roman" w:cs="Times New Roman"/>
          <w:sz w:val="28"/>
          <w:szCs w:val="28"/>
        </w:rPr>
        <w:t xml:space="preserve"> se calculează de la data la care hotărârea judecătorescă a rămas executorie</w:t>
      </w:r>
      <w:r w:rsidR="009A6848" w:rsidRPr="0074360F">
        <w:rPr>
          <w:rFonts w:ascii="Times New Roman" w:hAnsi="Times New Roman" w:cs="Times New Roman"/>
          <w:sz w:val="28"/>
          <w:szCs w:val="28"/>
        </w:rPr>
        <w:t>, cu excepția cazului în care în dispozitivul hotărârii judecătorești se prevede o altă dată</w:t>
      </w:r>
      <w:r w:rsidR="002D3EEC" w:rsidRPr="0074360F">
        <w:rPr>
          <w:rFonts w:ascii="Times New Roman" w:hAnsi="Times New Roman" w:cs="Times New Roman"/>
          <w:sz w:val="28"/>
          <w:szCs w:val="28"/>
        </w:rPr>
        <w:t>,</w:t>
      </w:r>
      <w:r w:rsidR="009A6848" w:rsidRPr="0074360F">
        <w:rPr>
          <w:rFonts w:ascii="Times New Roman" w:hAnsi="Times New Roman" w:cs="Times New Roman"/>
          <w:sz w:val="28"/>
          <w:szCs w:val="28"/>
        </w:rPr>
        <w:t xml:space="preserve"> până la data plății efective</w:t>
      </w:r>
      <w:r w:rsidRPr="0074360F">
        <w:rPr>
          <w:rFonts w:ascii="Times New Roman" w:hAnsi="Times New Roman" w:cs="Times New Roman"/>
          <w:sz w:val="28"/>
          <w:szCs w:val="28"/>
        </w:rPr>
        <w:t>.</w:t>
      </w:r>
    </w:p>
    <w:p w:rsidR="002A21EB" w:rsidRPr="0074360F" w:rsidRDefault="002A21EB" w:rsidP="00F30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(</w:t>
      </w:r>
      <w:r w:rsidR="007F1C28" w:rsidRPr="0074360F">
        <w:rPr>
          <w:rFonts w:ascii="Times New Roman" w:hAnsi="Times New Roman" w:cs="Times New Roman"/>
          <w:sz w:val="28"/>
          <w:szCs w:val="28"/>
        </w:rPr>
        <w:t>6</w:t>
      </w:r>
      <w:r w:rsidRPr="0074360F">
        <w:rPr>
          <w:rFonts w:ascii="Times New Roman" w:hAnsi="Times New Roman" w:cs="Times New Roman"/>
          <w:sz w:val="28"/>
          <w:szCs w:val="28"/>
        </w:rPr>
        <w:t>) For</w:t>
      </w:r>
      <w:r w:rsidR="00516B99" w:rsidRPr="0074360F">
        <w:rPr>
          <w:rFonts w:ascii="Times New Roman" w:hAnsi="Times New Roman" w:cs="Times New Roman"/>
          <w:sz w:val="28"/>
          <w:szCs w:val="28"/>
        </w:rPr>
        <w:t>mulele</w:t>
      </w:r>
      <w:r w:rsidRPr="0074360F">
        <w:rPr>
          <w:rFonts w:ascii="Times New Roman" w:hAnsi="Times New Roman" w:cs="Times New Roman"/>
          <w:sz w:val="28"/>
          <w:szCs w:val="28"/>
        </w:rPr>
        <w:t xml:space="preserve"> de calcul a sumelor datorate pentru d</w:t>
      </w:r>
      <w:r w:rsidR="00516B99" w:rsidRPr="0074360F">
        <w:rPr>
          <w:rFonts w:ascii="Times New Roman" w:hAnsi="Times New Roman" w:cs="Times New Roman"/>
          <w:sz w:val="28"/>
          <w:szCs w:val="28"/>
        </w:rPr>
        <w:t>obânda legală sunt următoarele</w:t>
      </w:r>
      <w:r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="00E012D6" w:rsidRPr="0074360F">
        <w:rPr>
          <w:rFonts w:ascii="Times New Roman" w:hAnsi="Times New Roman" w:cs="Times New Roman"/>
          <w:sz w:val="28"/>
          <w:szCs w:val="28"/>
        </w:rPr>
        <w:t>:</w:t>
      </w:r>
    </w:p>
    <w:p w:rsidR="00AA771F" w:rsidRPr="0074360F" w:rsidRDefault="00AA771F" w:rsidP="00F30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60F">
        <w:rPr>
          <w:rFonts w:ascii="Times New Roman" w:hAnsi="Times New Roman" w:cs="Times New Roman"/>
          <w:b/>
          <w:sz w:val="28"/>
          <w:szCs w:val="28"/>
        </w:rPr>
        <w:t>a) Pentru dobânda legală remuneratorie</w:t>
      </w:r>
    </w:p>
    <w:p w:rsidR="002A21EB" w:rsidRPr="0074360F" w:rsidRDefault="00B94E5D" w:rsidP="002A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CD</m:t>
            </m:r>
          </m:e>
        </m:nary>
      </m:oMath>
      <w:r w:rsidR="00B76864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="00015B56" w:rsidRPr="0074360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015B56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="002A21EB" w:rsidRPr="0074360F">
        <w:rPr>
          <w:rFonts w:ascii="Times New Roman" w:hAnsi="Times New Roman" w:cs="Times New Roman"/>
          <w:sz w:val="28"/>
          <w:szCs w:val="28"/>
        </w:rPr>
        <w:t>=</w:t>
      </w:r>
      <w:r w:rsidR="00B76864" w:rsidRPr="0074360F">
        <w:rPr>
          <w:rFonts w:ascii="Times New Roman" w:hAnsi="Times New Roman" w:cs="Times New Roman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SD*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*NZ</m:t>
                </m:r>
              </m:e>
            </m:d>
          </m:e>
        </m:nary>
      </m:oMath>
      <w:r w:rsidR="00015B56" w:rsidRPr="0074360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2A21EB" w:rsidRPr="0074360F">
        <w:rPr>
          <w:rFonts w:ascii="Times New Roman" w:hAnsi="Times New Roman" w:cs="Times New Roman"/>
          <w:sz w:val="28"/>
          <w:szCs w:val="28"/>
        </w:rPr>
        <w:t>, în care:</w:t>
      </w:r>
    </w:p>
    <w:p w:rsidR="002A21EB" w:rsidRPr="0074360F" w:rsidRDefault="009D2F10" w:rsidP="002A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>C</w:t>
      </w:r>
      <w:r w:rsidR="002A21EB" w:rsidRPr="0074360F">
        <w:rPr>
          <w:rFonts w:ascii="Times New Roman" w:hAnsi="Times New Roman" w:cs="Times New Roman"/>
          <w:sz w:val="28"/>
          <w:szCs w:val="28"/>
        </w:rPr>
        <w:t>D</w:t>
      </w:r>
      <w:r w:rsidR="00B76864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="002A21EB" w:rsidRPr="0074360F">
        <w:rPr>
          <w:rFonts w:ascii="Times New Roman" w:hAnsi="Times New Roman" w:cs="Times New Roman"/>
          <w:sz w:val="28"/>
          <w:szCs w:val="28"/>
        </w:rPr>
        <w:t>= cuantum dobândă legală remuneratorie;</w:t>
      </w:r>
    </w:p>
    <w:p w:rsidR="002A21EB" w:rsidRPr="0074360F" w:rsidRDefault="002A21EB" w:rsidP="002A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>SD</w:t>
      </w:r>
      <w:r w:rsidR="00B76864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Pr="0074360F">
        <w:rPr>
          <w:rFonts w:ascii="Times New Roman" w:hAnsi="Times New Roman" w:cs="Times New Roman"/>
          <w:sz w:val="28"/>
          <w:szCs w:val="28"/>
        </w:rPr>
        <w:t>=</w:t>
      </w:r>
      <w:r w:rsidR="001E5BB5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Pr="0074360F">
        <w:rPr>
          <w:rFonts w:ascii="Times New Roman" w:hAnsi="Times New Roman" w:cs="Times New Roman"/>
          <w:sz w:val="28"/>
          <w:szCs w:val="28"/>
        </w:rPr>
        <w:t>suma datorată (valoarea netă a sumei cuvenite);</w:t>
      </w:r>
    </w:p>
    <w:p w:rsidR="002A21EB" w:rsidRPr="0074360F" w:rsidRDefault="002A21EB" w:rsidP="002A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>P</w:t>
      </w:r>
      <w:r w:rsidR="00516B99" w:rsidRPr="0074360F">
        <w:rPr>
          <w:rFonts w:ascii="Times New Roman" w:hAnsi="Times New Roman" w:cs="Times New Roman"/>
          <w:sz w:val="28"/>
          <w:szCs w:val="28"/>
        </w:rPr>
        <w:t>r</w:t>
      </w:r>
      <w:r w:rsidR="00B76864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Pr="0074360F">
        <w:rPr>
          <w:rFonts w:ascii="Times New Roman" w:hAnsi="Times New Roman" w:cs="Times New Roman"/>
          <w:sz w:val="28"/>
          <w:szCs w:val="28"/>
        </w:rPr>
        <w:t>=</w:t>
      </w:r>
      <w:r w:rsidR="00B76864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Pr="0074360F">
        <w:rPr>
          <w:rFonts w:ascii="Times New Roman" w:hAnsi="Times New Roman" w:cs="Times New Roman"/>
          <w:sz w:val="28"/>
          <w:szCs w:val="28"/>
        </w:rPr>
        <w:t>procentul de dobândă aplicabil perioadei de calcul, care reprez</w:t>
      </w:r>
      <w:r w:rsidR="00B76864" w:rsidRPr="0074360F">
        <w:rPr>
          <w:rFonts w:ascii="Times New Roman" w:hAnsi="Times New Roman" w:cs="Times New Roman"/>
          <w:sz w:val="28"/>
          <w:szCs w:val="28"/>
        </w:rPr>
        <w:t xml:space="preserve">intă </w:t>
      </w:r>
      <w:r w:rsidRPr="0074360F">
        <w:rPr>
          <w:rFonts w:ascii="Times New Roman" w:hAnsi="Times New Roman" w:cs="Times New Roman"/>
          <w:sz w:val="28"/>
          <w:szCs w:val="28"/>
        </w:rPr>
        <w:t xml:space="preserve">dobânda legală remuneratorie </w:t>
      </w:r>
      <w:r w:rsidR="004E2E5A" w:rsidRPr="0074360F">
        <w:rPr>
          <w:rFonts w:ascii="Times New Roman" w:hAnsi="Times New Roman" w:cs="Times New Roman"/>
          <w:sz w:val="28"/>
          <w:szCs w:val="28"/>
        </w:rPr>
        <w:t>diminuată cu</w:t>
      </w:r>
      <w:r w:rsidRPr="0074360F">
        <w:rPr>
          <w:rFonts w:ascii="Times New Roman" w:hAnsi="Times New Roman" w:cs="Times New Roman"/>
          <w:sz w:val="28"/>
          <w:szCs w:val="28"/>
        </w:rPr>
        <w:t xml:space="preserve"> 20%</w:t>
      </w:r>
      <w:r w:rsidR="004E2E5A" w:rsidRPr="0074360F">
        <w:rPr>
          <w:rFonts w:ascii="Times New Roman" w:hAnsi="Times New Roman" w:cs="Times New Roman"/>
          <w:sz w:val="28"/>
          <w:szCs w:val="28"/>
        </w:rPr>
        <w:t>;</w:t>
      </w:r>
      <w:r w:rsidRPr="00743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1EB" w:rsidRPr="0074360F" w:rsidRDefault="002A21EB" w:rsidP="002A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>NA</w:t>
      </w:r>
      <w:r w:rsidR="00B76864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Pr="0074360F">
        <w:rPr>
          <w:rFonts w:ascii="Times New Roman" w:hAnsi="Times New Roman" w:cs="Times New Roman"/>
          <w:sz w:val="28"/>
          <w:szCs w:val="28"/>
        </w:rPr>
        <w:t>= numărul de zile calendaristice ale anului calendaristic;</w:t>
      </w:r>
    </w:p>
    <w:p w:rsidR="002A21EB" w:rsidRPr="0074360F" w:rsidRDefault="002A21EB" w:rsidP="002A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>NZ</w:t>
      </w:r>
      <w:r w:rsidR="009D2F10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Pr="0074360F">
        <w:rPr>
          <w:rFonts w:ascii="Times New Roman" w:hAnsi="Times New Roman" w:cs="Times New Roman"/>
          <w:sz w:val="28"/>
          <w:szCs w:val="28"/>
        </w:rPr>
        <w:t>=</w:t>
      </w:r>
      <w:r w:rsidR="00B76864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Pr="0074360F">
        <w:rPr>
          <w:rFonts w:ascii="Times New Roman" w:hAnsi="Times New Roman" w:cs="Times New Roman"/>
          <w:sz w:val="28"/>
          <w:szCs w:val="28"/>
        </w:rPr>
        <w:t>numărul de zile până la schimbarea procentului dobânzii de referință.</w:t>
      </w:r>
    </w:p>
    <w:p w:rsidR="00335E5A" w:rsidRPr="0074360F" w:rsidRDefault="00335E5A" w:rsidP="002A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i = perioada pentru care se calculează dobânda legală remuneratorie </w:t>
      </w:r>
    </w:p>
    <w:p w:rsidR="002A21EB" w:rsidRPr="0074360F" w:rsidRDefault="002A21EB" w:rsidP="002A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Procentele  de dobândă legală remuneratorie prevăzute în anexă (coloana </w:t>
      </w:r>
      <w:r w:rsidR="00E012D6" w:rsidRPr="0074360F">
        <w:rPr>
          <w:rFonts w:ascii="Times New Roman" w:hAnsi="Times New Roman" w:cs="Times New Roman"/>
          <w:sz w:val="28"/>
          <w:szCs w:val="28"/>
        </w:rPr>
        <w:t>4</w:t>
      </w:r>
      <w:r w:rsidRPr="0074360F">
        <w:rPr>
          <w:rFonts w:ascii="Times New Roman" w:hAnsi="Times New Roman" w:cs="Times New Roman"/>
          <w:sz w:val="28"/>
          <w:szCs w:val="28"/>
        </w:rPr>
        <w:t>), se aplică pentru fiecare perioad</w:t>
      </w:r>
      <w:r w:rsidR="00B76864" w:rsidRPr="0074360F">
        <w:rPr>
          <w:rFonts w:ascii="Times New Roman" w:hAnsi="Times New Roman" w:cs="Times New Roman"/>
          <w:sz w:val="28"/>
          <w:szCs w:val="28"/>
        </w:rPr>
        <w:t>ă</w:t>
      </w:r>
      <w:r w:rsidRPr="0074360F">
        <w:rPr>
          <w:rFonts w:ascii="Times New Roman" w:hAnsi="Times New Roman" w:cs="Times New Roman"/>
          <w:sz w:val="28"/>
          <w:szCs w:val="28"/>
        </w:rPr>
        <w:t>, proporțional cu n</w:t>
      </w:r>
      <w:r w:rsidR="00B76864" w:rsidRPr="0074360F">
        <w:rPr>
          <w:rFonts w:ascii="Times New Roman" w:hAnsi="Times New Roman" w:cs="Times New Roman"/>
          <w:sz w:val="28"/>
          <w:szCs w:val="28"/>
        </w:rPr>
        <w:t>umărul</w:t>
      </w:r>
      <w:r w:rsidRPr="0074360F">
        <w:rPr>
          <w:rFonts w:ascii="Times New Roman" w:hAnsi="Times New Roman" w:cs="Times New Roman"/>
          <w:sz w:val="28"/>
          <w:szCs w:val="28"/>
        </w:rPr>
        <w:t xml:space="preserve"> de zile, raportat la numărul de zile dintr-un an calendaristic</w:t>
      </w:r>
    </w:p>
    <w:p w:rsidR="00E92669" w:rsidRPr="0074360F" w:rsidRDefault="00AA771F" w:rsidP="002A2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60F">
        <w:rPr>
          <w:rFonts w:ascii="Times New Roman" w:hAnsi="Times New Roman" w:cs="Times New Roman"/>
          <w:b/>
          <w:sz w:val="28"/>
          <w:szCs w:val="28"/>
        </w:rPr>
        <w:t>b) pentru dobânda legală penalizatoare:</w:t>
      </w:r>
    </w:p>
    <w:p w:rsidR="00AA771F" w:rsidRPr="0074360F" w:rsidRDefault="00B94E5D" w:rsidP="00AA7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CD</m:t>
            </m:r>
          </m:e>
        </m:nary>
      </m:oMath>
      <w:r w:rsidR="00AA771F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="00AA771F" w:rsidRPr="0074360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AA771F" w:rsidRPr="0074360F">
        <w:rPr>
          <w:rFonts w:ascii="Times New Roman" w:hAnsi="Times New Roman" w:cs="Times New Roman"/>
          <w:sz w:val="28"/>
          <w:szCs w:val="28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SD*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Pp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*NZ</m:t>
                </m:r>
              </m:e>
            </m:d>
          </m:e>
        </m:nary>
      </m:oMath>
      <w:r w:rsidR="00AA771F" w:rsidRPr="0074360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AA771F" w:rsidRPr="0074360F">
        <w:rPr>
          <w:rFonts w:ascii="Times New Roman" w:hAnsi="Times New Roman" w:cs="Times New Roman"/>
          <w:sz w:val="28"/>
          <w:szCs w:val="28"/>
        </w:rPr>
        <w:t>, în care:</w:t>
      </w:r>
    </w:p>
    <w:p w:rsidR="00AA771F" w:rsidRPr="0074360F" w:rsidRDefault="00AA771F" w:rsidP="00AA7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>CD = cuantum dobândă legală remuneratorie;</w:t>
      </w:r>
    </w:p>
    <w:p w:rsidR="00AA771F" w:rsidRPr="0074360F" w:rsidRDefault="00AA771F" w:rsidP="00AA7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>SD = suma datorată (valoarea netă a sumei cuvenite);</w:t>
      </w:r>
    </w:p>
    <w:p w:rsidR="00AA771F" w:rsidRPr="0074360F" w:rsidRDefault="00AA771F" w:rsidP="00AA7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>Pp</w:t>
      </w:r>
      <w:r w:rsidRPr="0074360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4360F">
        <w:rPr>
          <w:rFonts w:ascii="Times New Roman" w:hAnsi="Times New Roman" w:cs="Times New Roman"/>
          <w:sz w:val="28"/>
          <w:szCs w:val="28"/>
        </w:rPr>
        <w:t xml:space="preserve"> = procentul de dobândă aplicabil perioadei de calcul, care reprezintă dobânda legală penalizatoare </w:t>
      </w:r>
      <w:r w:rsidR="004E2E5A" w:rsidRPr="0074360F">
        <w:rPr>
          <w:rFonts w:ascii="Times New Roman" w:hAnsi="Times New Roman" w:cs="Times New Roman"/>
          <w:sz w:val="28"/>
          <w:szCs w:val="28"/>
        </w:rPr>
        <w:t>diminuată cu 20%;</w:t>
      </w:r>
    </w:p>
    <w:p w:rsidR="00AA771F" w:rsidRPr="0074360F" w:rsidRDefault="00AA771F" w:rsidP="00AA7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>NA = numărul de zile calendaristice ale anului calendaristic;</w:t>
      </w:r>
    </w:p>
    <w:p w:rsidR="00AA771F" w:rsidRPr="0074360F" w:rsidRDefault="00AA771F" w:rsidP="00AA7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>NZ = numărul de zile până la schimbarea procentului dobânzii de referință.</w:t>
      </w:r>
    </w:p>
    <w:p w:rsidR="00AA771F" w:rsidRPr="0074360F" w:rsidRDefault="00AA771F" w:rsidP="00AA7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i = perioada pentru care se calculează dobânda legală remuneratorie </w:t>
      </w:r>
    </w:p>
    <w:p w:rsidR="00AA771F" w:rsidRPr="0074360F" w:rsidRDefault="00AA771F" w:rsidP="00AA7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>Procentele  de dobândă legală remuneratorie prevăzute în anexă (coloana 6), se aplică pentru fiecare perioadă, proporțional cu numărul de zile, raportat la numărul de zile dintr-un an calendaristic</w:t>
      </w:r>
    </w:p>
    <w:p w:rsidR="00335133" w:rsidRPr="0074360F" w:rsidRDefault="00335133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B6B" w:rsidRPr="0074360F" w:rsidRDefault="009A6848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</w:t>
      </w:r>
      <w:r w:rsidR="00E92669" w:rsidRPr="0074360F">
        <w:rPr>
          <w:rFonts w:ascii="Times New Roman" w:hAnsi="Times New Roman" w:cs="Times New Roman"/>
          <w:sz w:val="28"/>
          <w:szCs w:val="28"/>
        </w:rPr>
        <w:t xml:space="preserve">ART. </w:t>
      </w:r>
      <w:r w:rsidR="00C5481B" w:rsidRPr="0074360F">
        <w:rPr>
          <w:rFonts w:ascii="Times New Roman" w:hAnsi="Times New Roman" w:cs="Times New Roman"/>
          <w:sz w:val="28"/>
          <w:szCs w:val="28"/>
        </w:rPr>
        <w:t>3</w:t>
      </w:r>
    </w:p>
    <w:p w:rsidR="005A0B6B" w:rsidRPr="0074360F" w:rsidRDefault="005A0B6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(1) Plata sumelor datorate în temeiul titlurilor executorii prevăzute la art. 1 se efectuează de </w:t>
      </w:r>
      <w:r w:rsidR="004E2E5A" w:rsidRPr="0074360F">
        <w:rPr>
          <w:rFonts w:ascii="Times New Roman" w:hAnsi="Times New Roman" w:cs="Times New Roman"/>
          <w:sz w:val="28"/>
          <w:szCs w:val="28"/>
        </w:rPr>
        <w:t>unitatea/instituția la care a fost angajat salariatul în perioada pentru care s-au acordat diferențele salariale conform hotărâri judecătorești</w:t>
      </w:r>
      <w:r w:rsidRPr="0074360F">
        <w:rPr>
          <w:rFonts w:ascii="Times New Roman" w:hAnsi="Times New Roman" w:cs="Times New Roman"/>
          <w:sz w:val="28"/>
          <w:szCs w:val="28"/>
        </w:rPr>
        <w:t>, pe bază de state nominale, altele decât cele pentru plata salariilor.</w:t>
      </w:r>
    </w:p>
    <w:p w:rsidR="00335133" w:rsidRPr="0074360F" w:rsidRDefault="00335133" w:rsidP="00335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lastRenderedPageBreak/>
        <w:t xml:space="preserve">    (2) Ordonatorii de credite vor efectua calculul dobânzilor legale </w:t>
      </w:r>
      <w:r w:rsidR="004E2E5A" w:rsidRPr="0074360F">
        <w:rPr>
          <w:rFonts w:ascii="Times New Roman" w:hAnsi="Times New Roman" w:cs="Times New Roman"/>
          <w:sz w:val="28"/>
          <w:szCs w:val="28"/>
        </w:rPr>
        <w:t>potrivit prevederilor prezentului ordin</w:t>
      </w:r>
      <w:r w:rsidR="00F66825" w:rsidRPr="0074360F">
        <w:rPr>
          <w:rFonts w:ascii="Times New Roman" w:hAnsi="Times New Roman" w:cs="Times New Roman"/>
          <w:sz w:val="28"/>
          <w:szCs w:val="28"/>
        </w:rPr>
        <w:t xml:space="preserve">, pentru </w:t>
      </w:r>
      <w:r w:rsidRPr="0074360F">
        <w:rPr>
          <w:rFonts w:ascii="Times New Roman" w:hAnsi="Times New Roman" w:cs="Times New Roman"/>
          <w:sz w:val="28"/>
          <w:szCs w:val="28"/>
        </w:rPr>
        <w:t>sumele totale</w:t>
      </w:r>
      <w:r w:rsidR="004E2E5A" w:rsidRPr="0074360F">
        <w:rPr>
          <w:rFonts w:ascii="Times New Roman" w:hAnsi="Times New Roman" w:cs="Times New Roman"/>
          <w:sz w:val="28"/>
          <w:szCs w:val="28"/>
        </w:rPr>
        <w:t xml:space="preserve"> datorate</w:t>
      </w:r>
      <w:r w:rsidR="00017117" w:rsidRPr="0074360F">
        <w:rPr>
          <w:rFonts w:ascii="Times New Roman" w:hAnsi="Times New Roman" w:cs="Times New Roman"/>
          <w:sz w:val="28"/>
          <w:szCs w:val="28"/>
        </w:rPr>
        <w:t>,</w:t>
      </w:r>
      <w:r w:rsidR="004E2E5A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Pr="0074360F">
        <w:rPr>
          <w:rFonts w:ascii="Times New Roman" w:hAnsi="Times New Roman" w:cs="Times New Roman"/>
          <w:sz w:val="28"/>
          <w:szCs w:val="28"/>
        </w:rPr>
        <w:t xml:space="preserve">indiferent de plățile efectuate până la </w:t>
      </w:r>
      <w:r w:rsidR="004E2E5A" w:rsidRPr="0074360F">
        <w:rPr>
          <w:rFonts w:ascii="Times New Roman" w:hAnsi="Times New Roman" w:cs="Times New Roman"/>
          <w:sz w:val="28"/>
          <w:szCs w:val="28"/>
        </w:rPr>
        <w:t>data intrării în vigoare a prezentului ordin</w:t>
      </w:r>
      <w:r w:rsidRPr="0074360F">
        <w:rPr>
          <w:rFonts w:ascii="Times New Roman" w:hAnsi="Times New Roman" w:cs="Times New Roman"/>
          <w:sz w:val="28"/>
          <w:szCs w:val="28"/>
        </w:rPr>
        <w:t xml:space="preserve">.  </w:t>
      </w:r>
      <w:r w:rsidR="004E2E5A" w:rsidRPr="0074360F">
        <w:rPr>
          <w:rFonts w:ascii="Times New Roman" w:hAnsi="Times New Roman" w:cs="Times New Roman"/>
          <w:sz w:val="28"/>
          <w:szCs w:val="28"/>
        </w:rPr>
        <w:t>Sumele plătite vor fi scăzute din sumele totale datorate iar eșalonarea se va aplica la suma rămasă de plătit, conform prevederilor legale în vigoare</w:t>
      </w:r>
      <w:r w:rsidRPr="0074360F">
        <w:rPr>
          <w:rFonts w:ascii="Times New Roman" w:hAnsi="Times New Roman" w:cs="Times New Roman"/>
          <w:sz w:val="28"/>
          <w:szCs w:val="28"/>
        </w:rPr>
        <w:t>.</w:t>
      </w:r>
    </w:p>
    <w:p w:rsidR="005A0B6B" w:rsidRPr="0074360F" w:rsidRDefault="005A0B6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(</w:t>
      </w:r>
      <w:r w:rsidR="00335133" w:rsidRPr="0074360F">
        <w:rPr>
          <w:rFonts w:ascii="Times New Roman" w:hAnsi="Times New Roman" w:cs="Times New Roman"/>
          <w:sz w:val="28"/>
          <w:szCs w:val="28"/>
        </w:rPr>
        <w:t>3</w:t>
      </w:r>
      <w:r w:rsidRPr="0074360F">
        <w:rPr>
          <w:rFonts w:ascii="Times New Roman" w:hAnsi="Times New Roman" w:cs="Times New Roman"/>
          <w:sz w:val="28"/>
          <w:szCs w:val="28"/>
        </w:rPr>
        <w:t>) Sumele prevăzute la alin. (1) vor fi plătite în conturile indicate de beneficiari.</w:t>
      </w:r>
    </w:p>
    <w:p w:rsidR="00E92669" w:rsidRPr="0074360F" w:rsidRDefault="005A0B6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0B6B" w:rsidRPr="0074360F" w:rsidRDefault="00C55D19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="00E92669"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Pr="0074360F">
        <w:rPr>
          <w:rFonts w:ascii="Times New Roman" w:hAnsi="Times New Roman" w:cs="Times New Roman"/>
          <w:sz w:val="28"/>
          <w:szCs w:val="28"/>
        </w:rPr>
        <w:t xml:space="preserve"> </w:t>
      </w:r>
      <w:r w:rsidR="00E92669" w:rsidRPr="0074360F">
        <w:rPr>
          <w:rFonts w:ascii="Times New Roman" w:hAnsi="Times New Roman" w:cs="Times New Roman"/>
          <w:sz w:val="28"/>
          <w:szCs w:val="28"/>
        </w:rPr>
        <w:t xml:space="preserve">ART. </w:t>
      </w:r>
      <w:r w:rsidR="00C5481B" w:rsidRPr="0074360F">
        <w:rPr>
          <w:rFonts w:ascii="Times New Roman" w:hAnsi="Times New Roman" w:cs="Times New Roman"/>
          <w:sz w:val="28"/>
          <w:szCs w:val="28"/>
        </w:rPr>
        <w:t>4</w:t>
      </w:r>
    </w:p>
    <w:p w:rsidR="005A0B6B" w:rsidRPr="0074360F" w:rsidRDefault="005A0B6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</w:t>
      </w:r>
      <w:r w:rsidR="00E90ABF" w:rsidRPr="0074360F">
        <w:rPr>
          <w:rFonts w:ascii="Times New Roman" w:hAnsi="Times New Roman" w:cs="Times New Roman"/>
          <w:sz w:val="28"/>
          <w:szCs w:val="28"/>
        </w:rPr>
        <w:t xml:space="preserve">(1) </w:t>
      </w:r>
      <w:r w:rsidRPr="0074360F">
        <w:rPr>
          <w:rFonts w:ascii="Times New Roman" w:hAnsi="Times New Roman" w:cs="Times New Roman"/>
          <w:sz w:val="28"/>
          <w:szCs w:val="28"/>
        </w:rPr>
        <w:t xml:space="preserve">Ordonatorii de credite </w:t>
      </w:r>
      <w:r w:rsidR="00DB0704" w:rsidRPr="0074360F">
        <w:rPr>
          <w:rFonts w:ascii="Times New Roman" w:hAnsi="Times New Roman" w:cs="Times New Roman"/>
          <w:sz w:val="28"/>
          <w:szCs w:val="28"/>
        </w:rPr>
        <w:t xml:space="preserve">răspund de corectitudinea privind calculul dobânzilor legale remuneratorii și au obligația </w:t>
      </w:r>
      <w:r w:rsidRPr="0074360F">
        <w:rPr>
          <w:rFonts w:ascii="Times New Roman" w:hAnsi="Times New Roman" w:cs="Times New Roman"/>
          <w:sz w:val="28"/>
          <w:szCs w:val="28"/>
        </w:rPr>
        <w:t>de a angaja şi de a utiliza creditele bugetare necesare aplicării prezentului ordin numai în limita prevederilor şi destinaţiilor aprobate, cu respectarea dispoziţiilor Legii nr. 500/2002 privind finanţele publice, cu modificările şi completările ulterioare.</w:t>
      </w:r>
    </w:p>
    <w:p w:rsidR="002948FB" w:rsidRPr="0074360F" w:rsidRDefault="002948F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(2)</w:t>
      </w:r>
      <w:r w:rsidR="007C732F" w:rsidRPr="0074360F">
        <w:rPr>
          <w:rFonts w:ascii="Times New Roman" w:hAnsi="Times New Roman" w:cs="Times New Roman"/>
          <w:sz w:val="28"/>
          <w:szCs w:val="28"/>
        </w:rPr>
        <w:t xml:space="preserve"> Potrivit clasificației economice a cheltuielilor bugetare dobânzile legale se vor încadra la titlul ”Alte cheltuieli”, cod 59, articolul ”Despăgubiri civile”, cod 59.17.</w:t>
      </w:r>
    </w:p>
    <w:p w:rsidR="00E90ABF" w:rsidRPr="0074360F" w:rsidRDefault="00E90ABF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(</w:t>
      </w:r>
      <w:r w:rsidR="002948FB" w:rsidRPr="0074360F">
        <w:rPr>
          <w:rFonts w:ascii="Times New Roman" w:hAnsi="Times New Roman" w:cs="Times New Roman"/>
          <w:sz w:val="28"/>
          <w:szCs w:val="28"/>
        </w:rPr>
        <w:t>3</w:t>
      </w:r>
      <w:r w:rsidRPr="0074360F">
        <w:rPr>
          <w:rFonts w:ascii="Times New Roman" w:hAnsi="Times New Roman" w:cs="Times New Roman"/>
          <w:sz w:val="28"/>
          <w:szCs w:val="28"/>
        </w:rPr>
        <w:t xml:space="preserve">) </w:t>
      </w:r>
      <w:r w:rsidR="009A6848" w:rsidRPr="0074360F">
        <w:rPr>
          <w:rFonts w:ascii="Times New Roman" w:hAnsi="Times New Roman" w:cs="Times New Roman"/>
          <w:sz w:val="28"/>
          <w:szCs w:val="28"/>
        </w:rPr>
        <w:t xml:space="preserve">Pentru sumele cuvenite </w:t>
      </w:r>
      <w:r w:rsidR="00AF2214" w:rsidRPr="0074360F">
        <w:rPr>
          <w:rFonts w:ascii="Times New Roman" w:hAnsi="Times New Roman" w:cs="Times New Roman"/>
          <w:sz w:val="28"/>
          <w:szCs w:val="28"/>
        </w:rPr>
        <w:t xml:space="preserve">privind dobânda legală </w:t>
      </w:r>
      <w:r w:rsidR="009A6848" w:rsidRPr="0074360F">
        <w:rPr>
          <w:rFonts w:ascii="Times New Roman" w:hAnsi="Times New Roman" w:cs="Times New Roman"/>
          <w:sz w:val="28"/>
          <w:szCs w:val="28"/>
        </w:rPr>
        <w:t>s</w:t>
      </w:r>
      <w:r w:rsidR="00923D85" w:rsidRPr="0074360F">
        <w:rPr>
          <w:rFonts w:ascii="Times New Roman" w:hAnsi="Times New Roman" w:cs="Times New Roman"/>
          <w:sz w:val="28"/>
          <w:szCs w:val="28"/>
        </w:rPr>
        <w:t xml:space="preserve">e </w:t>
      </w:r>
      <w:r w:rsidR="00B62B37" w:rsidRPr="0074360F">
        <w:rPr>
          <w:rFonts w:ascii="Times New Roman" w:hAnsi="Times New Roman" w:cs="Times New Roman"/>
          <w:sz w:val="28"/>
          <w:szCs w:val="28"/>
        </w:rPr>
        <w:t xml:space="preserve">datorează </w:t>
      </w:r>
      <w:r w:rsidR="00923D85" w:rsidRPr="0074360F">
        <w:rPr>
          <w:rFonts w:ascii="Times New Roman" w:hAnsi="Times New Roman" w:cs="Times New Roman"/>
          <w:sz w:val="28"/>
          <w:szCs w:val="28"/>
        </w:rPr>
        <w:t xml:space="preserve">numai </w:t>
      </w:r>
      <w:r w:rsidRPr="0074360F">
        <w:rPr>
          <w:rFonts w:ascii="Times New Roman" w:hAnsi="Times New Roman" w:cs="Times New Roman"/>
          <w:sz w:val="28"/>
          <w:szCs w:val="28"/>
        </w:rPr>
        <w:t>impozitul</w:t>
      </w:r>
      <w:r w:rsidR="00262F0E" w:rsidRPr="0074360F">
        <w:rPr>
          <w:rFonts w:ascii="Times New Roman" w:hAnsi="Times New Roman" w:cs="Times New Roman"/>
          <w:sz w:val="28"/>
          <w:szCs w:val="28"/>
        </w:rPr>
        <w:t xml:space="preserve"> pe venit</w:t>
      </w:r>
      <w:r w:rsidR="00AF2214" w:rsidRPr="0074360F">
        <w:rPr>
          <w:rFonts w:ascii="Times New Roman" w:hAnsi="Times New Roman" w:cs="Times New Roman"/>
          <w:sz w:val="28"/>
          <w:szCs w:val="28"/>
        </w:rPr>
        <w:t xml:space="preserve">, </w:t>
      </w:r>
      <w:r w:rsidR="00516B99" w:rsidRPr="0074360F">
        <w:rPr>
          <w:rFonts w:ascii="Times New Roman" w:hAnsi="Times New Roman" w:cs="Times New Roman"/>
          <w:sz w:val="28"/>
          <w:szCs w:val="28"/>
        </w:rPr>
        <w:t xml:space="preserve">care </w:t>
      </w:r>
      <w:r w:rsidR="00AF2214" w:rsidRPr="0074360F">
        <w:rPr>
          <w:rFonts w:ascii="Times New Roman" w:hAnsi="Times New Roman" w:cs="Times New Roman"/>
          <w:sz w:val="28"/>
          <w:szCs w:val="28"/>
        </w:rPr>
        <w:t>se reține și se calculează la data efectuării plății și se plătește până la data de 25 a lunii următoare celei în care au fost plătite aceste sume</w:t>
      </w:r>
      <w:r w:rsidR="00262F0E" w:rsidRPr="007436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ABF" w:rsidRPr="0074360F" w:rsidRDefault="00E90ABF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B6B" w:rsidRPr="0074360F" w:rsidRDefault="00F30073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ART. </w:t>
      </w:r>
      <w:r w:rsidR="00C5481B" w:rsidRPr="0074360F">
        <w:rPr>
          <w:rFonts w:ascii="Times New Roman" w:hAnsi="Times New Roman" w:cs="Times New Roman"/>
          <w:sz w:val="28"/>
          <w:szCs w:val="28"/>
        </w:rPr>
        <w:t>5</w:t>
      </w:r>
    </w:p>
    <w:p w:rsidR="005A0B6B" w:rsidRPr="0074360F" w:rsidRDefault="005A0B6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Prezentul ordin intră în vigoare la data publicării în Monitorul Oficial al României, Partea I.</w:t>
      </w:r>
    </w:p>
    <w:p w:rsidR="005A0B6B" w:rsidRPr="0074360F" w:rsidRDefault="005A0B6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85" w:rsidRPr="0074360F" w:rsidRDefault="00923D85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85" w:rsidRPr="0074360F" w:rsidRDefault="00923D85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B6B" w:rsidRPr="0074360F" w:rsidRDefault="005A0B6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                          Ministrul </w:t>
      </w:r>
      <w:r w:rsidR="00C55D19" w:rsidRPr="0074360F">
        <w:rPr>
          <w:rFonts w:ascii="Times New Roman" w:hAnsi="Times New Roman" w:cs="Times New Roman"/>
          <w:sz w:val="28"/>
          <w:szCs w:val="28"/>
        </w:rPr>
        <w:t>educației naționale</w:t>
      </w:r>
      <w:r w:rsidRPr="0074360F">
        <w:rPr>
          <w:rFonts w:ascii="Times New Roman" w:hAnsi="Times New Roman" w:cs="Times New Roman"/>
          <w:sz w:val="28"/>
          <w:szCs w:val="28"/>
        </w:rPr>
        <w:t>,</w:t>
      </w:r>
    </w:p>
    <w:p w:rsidR="005A0B6B" w:rsidRPr="0074360F" w:rsidRDefault="005A0B6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23D85" w:rsidRPr="007436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55D19" w:rsidRPr="0074360F">
        <w:rPr>
          <w:rFonts w:ascii="Times New Roman" w:hAnsi="Times New Roman" w:cs="Times New Roman"/>
          <w:sz w:val="28"/>
          <w:szCs w:val="28"/>
        </w:rPr>
        <w:t>Valentin Popa</w:t>
      </w:r>
    </w:p>
    <w:p w:rsidR="005A0B6B" w:rsidRPr="0074360F" w:rsidRDefault="005A0B6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B6B" w:rsidRPr="0074360F" w:rsidRDefault="005A0B6B" w:rsidP="0075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</w:t>
      </w:r>
      <w:r w:rsidR="00C55D19" w:rsidRPr="0074360F">
        <w:rPr>
          <w:rFonts w:ascii="Times New Roman" w:hAnsi="Times New Roman" w:cs="Times New Roman"/>
          <w:sz w:val="28"/>
          <w:szCs w:val="28"/>
        </w:rPr>
        <w:t>Bucureşti</w:t>
      </w:r>
      <w:r w:rsidRPr="0074360F">
        <w:rPr>
          <w:rFonts w:ascii="Times New Roman" w:hAnsi="Times New Roman" w:cs="Times New Roman"/>
          <w:sz w:val="28"/>
          <w:szCs w:val="28"/>
        </w:rPr>
        <w:t>.</w:t>
      </w:r>
    </w:p>
    <w:p w:rsidR="00E92669" w:rsidRPr="0074360F" w:rsidRDefault="005A0B6B" w:rsidP="00C5481B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sz w:val="26"/>
          <w:szCs w:val="26"/>
          <w:lang w:eastAsia="ro-RO"/>
        </w:rPr>
      </w:pPr>
      <w:r w:rsidRPr="0074360F">
        <w:rPr>
          <w:rFonts w:ascii="Times New Roman" w:hAnsi="Times New Roman" w:cs="Times New Roman"/>
          <w:sz w:val="28"/>
          <w:szCs w:val="28"/>
        </w:rPr>
        <w:t xml:space="preserve">    Nr. </w:t>
      </w:r>
      <w:r w:rsidR="00C55D19" w:rsidRPr="0074360F">
        <w:rPr>
          <w:rFonts w:ascii="Times New Roman" w:hAnsi="Times New Roman" w:cs="Times New Roman"/>
          <w:sz w:val="28"/>
          <w:szCs w:val="28"/>
        </w:rPr>
        <w:t>_________ / ______________</w:t>
      </w:r>
    </w:p>
    <w:p w:rsidR="00D06ED5" w:rsidRPr="0074360F" w:rsidRDefault="00D06ED5" w:rsidP="006D04D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6"/>
          <w:szCs w:val="26"/>
          <w:lang w:eastAsia="ro-RO"/>
        </w:rPr>
      </w:pPr>
    </w:p>
    <w:p w:rsidR="00803E8F" w:rsidRPr="0074360F" w:rsidRDefault="00803E8F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803E8F" w:rsidRPr="0074360F" w:rsidRDefault="00803E8F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803E8F" w:rsidRPr="0074360F" w:rsidRDefault="00803E8F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803E8F" w:rsidRPr="0074360F" w:rsidRDefault="00803E8F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803E8F" w:rsidRPr="0074360F" w:rsidRDefault="00803E8F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F66825" w:rsidRPr="0074360F" w:rsidRDefault="00F66825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F66825" w:rsidRPr="0074360F" w:rsidRDefault="00F66825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F66825" w:rsidRPr="0074360F" w:rsidRDefault="00F66825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F66825" w:rsidRPr="0074360F" w:rsidRDefault="00F66825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F66825" w:rsidRPr="0074360F" w:rsidRDefault="00F66825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F66825" w:rsidRPr="0074360F" w:rsidRDefault="00F66825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F66825" w:rsidRPr="0074360F" w:rsidRDefault="00F66825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F66825" w:rsidRPr="0074360F" w:rsidRDefault="00F66825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F66825" w:rsidRPr="0074360F" w:rsidRDefault="00F66825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F66825" w:rsidRPr="0074360F" w:rsidRDefault="00F66825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F66825" w:rsidRPr="0074360F" w:rsidRDefault="00F66825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F66825" w:rsidRPr="0074360F" w:rsidRDefault="00F66825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</w:p>
    <w:p w:rsidR="006D04D3" w:rsidRPr="0074360F" w:rsidRDefault="006D04D3" w:rsidP="001E6E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74360F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Anexa</w:t>
      </w:r>
    </w:p>
    <w:p w:rsidR="006D04D3" w:rsidRPr="0074360F" w:rsidRDefault="006D04D3" w:rsidP="006D04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74360F">
        <w:rPr>
          <w:rFonts w:ascii="Times New Roman" w:eastAsia="Times New Roman" w:hAnsi="Times New Roman" w:cs="Times New Roman"/>
          <w:sz w:val="26"/>
          <w:szCs w:val="26"/>
          <w:lang w:eastAsia="ro-RO"/>
        </w:rPr>
        <w:t>Dobânda legală remuneratorie pentru perioada 02.01.2012 – 06.03.2018</w:t>
      </w:r>
    </w:p>
    <w:tbl>
      <w:tblPr>
        <w:tblW w:w="5285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1571"/>
        <w:gridCol w:w="1711"/>
        <w:gridCol w:w="1570"/>
        <w:gridCol w:w="1570"/>
        <w:gridCol w:w="1570"/>
      </w:tblGrid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Perioada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AA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Fracție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Dobanda de referinta BNR</w:t>
            </w: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sau </w:t>
            </w:r>
            <w:r w:rsidRPr="00743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Dobanda legală remuneratorie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AA771F" w:rsidRPr="0074360F" w:rsidRDefault="00AA771F" w:rsidP="00AA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Dobânda legală remuneratorie diminuată cu 20%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AA771F" w:rsidRPr="0074360F" w:rsidRDefault="00AA771F" w:rsidP="00AA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Dobânda legală remuneratorie +4 p.p. (dobânda legală penalizatoare)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AA771F" w:rsidRPr="0074360F" w:rsidRDefault="00803E8F" w:rsidP="0080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Dobânda legală penalizatoare diminuată cu 20%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</w:tcPr>
          <w:p w:rsidR="00AA771F" w:rsidRPr="0074360F" w:rsidRDefault="00AA771F" w:rsidP="00F3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</w:tcPr>
          <w:p w:rsidR="00AA771F" w:rsidRPr="0074360F" w:rsidRDefault="00AA771F" w:rsidP="00F3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F3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F3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F3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F3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6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FE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02.01.2012 – 05.01.2012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 zile din 366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6.00%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4,80%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8,00%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FE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06.01.2012 – 02.02.2012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 zile din 366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5.75%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4,60%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9,75%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7,80%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FE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03.02.2012 – 29.03.2012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56 zile din 366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5.50%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4,40%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9,50%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7,60%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FE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30.03.2012 – 31.12.2012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277 zile din 366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5.25%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4,20%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9,25%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7,40%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FE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01.01.2013 – 01.07.2013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182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5.25%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4,20%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9,25%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7,40%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FE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02.07.2013 – 05.08.2013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35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5.00%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4,00%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9,00%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7,20%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FE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06.08.2013 – 30.09.2013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56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4.50%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3,60%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8,50%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6,80%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FE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01.10.2013 – 05.11.2013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36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4.25%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3,40%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8,25%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6,60%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FE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06.11.2013 – 08.01.2014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64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4.00%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3,20%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8,00%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6,40%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FE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09.01.2014 – 04.02.2014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3.75%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3,00%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7,75%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6,20%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FE3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05.02.2014 – 04.08.2014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181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3.50%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2,80%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7,50%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6,00%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1C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05.08.2014 – 30.09.2014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57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3.25%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2,60%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7,25%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5,80%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1C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01.10.2014 – 04.11.2014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35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3.00%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2,40%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7,00%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5,60%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1C0DB4">
            <w:pPr>
              <w:spacing w:after="0" w:line="240" w:lineRule="auto"/>
              <w:rPr>
                <w:rStyle w:val="SubtleReference"/>
                <w:rFonts w:ascii="Times New Roman" w:hAnsi="Times New Roman" w:cs="Times New Roman"/>
                <w:color w:val="auto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05.11.2014 – 07.01.2015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64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2.75%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2,20%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6,75%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5,40%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9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08.01.2015 – 04.02.2015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2.50%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2,00%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6,50%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5,20%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9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05.02.2015 – 31.03.2015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55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2.25%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1,80%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6,25%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5,00%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9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01.04.2015 – 06.052015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36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2.00%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1,60%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6,00%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4,80%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9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07.05.2015 – 31.12.2015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239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1.75%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1,40%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5,75%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4,60%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9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01.01.2016 – 31.12.2016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366 zile din 366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1.75%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1,40%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5,75%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4,60%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803E8F" w:rsidRPr="0074360F" w:rsidRDefault="00803E8F" w:rsidP="0080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01.01.2017 – 31.12.2017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803E8F" w:rsidRPr="0074360F" w:rsidRDefault="00803E8F" w:rsidP="0080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365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3E8F" w:rsidRPr="0074360F" w:rsidRDefault="00803E8F" w:rsidP="0080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1.75%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03E8F" w:rsidRPr="0074360F" w:rsidRDefault="00803E8F" w:rsidP="0080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1,40%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03E8F" w:rsidRPr="0074360F" w:rsidRDefault="00803E8F" w:rsidP="00803E8F">
            <w:pPr>
              <w:jc w:val="center"/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5,75%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03E8F" w:rsidRPr="0074360F" w:rsidRDefault="00803E8F" w:rsidP="0080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4,60%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803E8F" w:rsidRPr="0074360F" w:rsidRDefault="00803E8F" w:rsidP="0080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01.01.2018 – 08.01.2018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803E8F" w:rsidRPr="0074360F" w:rsidRDefault="00803E8F" w:rsidP="0080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03E8F" w:rsidRPr="0074360F" w:rsidRDefault="00803E8F" w:rsidP="0080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1.75%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03E8F" w:rsidRPr="0074360F" w:rsidRDefault="00803E8F" w:rsidP="0080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1,40%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03E8F" w:rsidRPr="0074360F" w:rsidRDefault="00803E8F" w:rsidP="00803E8F">
            <w:pPr>
              <w:jc w:val="center"/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5,75%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803E8F" w:rsidRPr="0074360F" w:rsidRDefault="00803E8F" w:rsidP="0080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4,60%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9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09.01.2018 – 07.02.2018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2.00%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1,60%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6,00%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4,80%</w:t>
            </w:r>
          </w:p>
        </w:tc>
      </w:tr>
      <w:tr w:rsidR="0074360F" w:rsidRPr="0074360F" w:rsidTr="00AA771F">
        <w:tc>
          <w:tcPr>
            <w:tcW w:w="26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92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08.02.2018 – 06.03.2018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noWrap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:rsidR="00AA771F" w:rsidRPr="0074360F" w:rsidRDefault="00AA771F" w:rsidP="006D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 zile din 365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2.25%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AA771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1,80%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6,25%</w:t>
            </w:r>
          </w:p>
        </w:tc>
        <w:tc>
          <w:tcPr>
            <w:tcW w:w="15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A771F" w:rsidRPr="0074360F" w:rsidRDefault="00803E8F" w:rsidP="006D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60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5,00%</w:t>
            </w:r>
          </w:p>
        </w:tc>
      </w:tr>
    </w:tbl>
    <w:p w:rsidR="006D04D3" w:rsidRPr="0074360F" w:rsidRDefault="006D04D3" w:rsidP="00F6682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6"/>
          <w:szCs w:val="26"/>
          <w:lang w:eastAsia="ro-RO"/>
        </w:rPr>
      </w:pPr>
    </w:p>
    <w:sectPr w:rsidR="006D04D3" w:rsidRPr="0074360F" w:rsidSect="0069233B">
      <w:headerReference w:type="default" r:id="rId9"/>
      <w:pgSz w:w="12240" w:h="15840"/>
      <w:pgMar w:top="284" w:right="758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E5D" w:rsidRDefault="00B94E5D" w:rsidP="00D33BF2">
      <w:pPr>
        <w:spacing w:after="0" w:line="240" w:lineRule="auto"/>
      </w:pPr>
      <w:r>
        <w:separator/>
      </w:r>
    </w:p>
  </w:endnote>
  <w:endnote w:type="continuationSeparator" w:id="0">
    <w:p w:rsidR="00B94E5D" w:rsidRDefault="00B94E5D" w:rsidP="00D3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E5D" w:rsidRDefault="00B94E5D" w:rsidP="00D33BF2">
      <w:pPr>
        <w:spacing w:after="0" w:line="240" w:lineRule="auto"/>
      </w:pPr>
      <w:r>
        <w:separator/>
      </w:r>
    </w:p>
  </w:footnote>
  <w:footnote w:type="continuationSeparator" w:id="0">
    <w:p w:rsidR="00B94E5D" w:rsidRDefault="00B94E5D" w:rsidP="00D3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951130"/>
      <w:docPartObj>
        <w:docPartGallery w:val="Watermarks"/>
        <w:docPartUnique/>
      </w:docPartObj>
    </w:sdtPr>
    <w:sdtEndPr/>
    <w:sdtContent>
      <w:p w:rsidR="00D33BF2" w:rsidRDefault="00B94E5D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625580" o:spid="_x0000_s2050" type="#_x0000_t136" style="position:absolute;margin-left:0;margin-top:0;width:443.45pt;height:266.05pt;rotation:315;z-index:-251658752;mso-position-horizontal:center;mso-position-horizontal-relative:margin;mso-position-vertical:center;mso-position-vertical-relative:margin" o:allowincell="f" fillcolor="#f4b083 [1941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5300"/>
    <w:multiLevelType w:val="hybridMultilevel"/>
    <w:tmpl w:val="75466A8A"/>
    <w:lvl w:ilvl="0" w:tplc="B288A258">
      <w:start w:val="1"/>
      <w:numFmt w:val="decimal"/>
      <w:lvlText w:val="(%1)"/>
      <w:lvlJc w:val="left"/>
      <w:pPr>
        <w:ind w:left="675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5695647B"/>
    <w:multiLevelType w:val="hybridMultilevel"/>
    <w:tmpl w:val="5C7C939C"/>
    <w:lvl w:ilvl="0" w:tplc="AAC03D0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6B"/>
    <w:rsid w:val="000077E1"/>
    <w:rsid w:val="00010828"/>
    <w:rsid w:val="00015B56"/>
    <w:rsid w:val="00017117"/>
    <w:rsid w:val="000315C9"/>
    <w:rsid w:val="00033E4D"/>
    <w:rsid w:val="000619F3"/>
    <w:rsid w:val="00086501"/>
    <w:rsid w:val="000C061E"/>
    <w:rsid w:val="000E17D6"/>
    <w:rsid w:val="001130A8"/>
    <w:rsid w:val="00126D4E"/>
    <w:rsid w:val="001C0DB4"/>
    <w:rsid w:val="001C1FE2"/>
    <w:rsid w:val="001E5BB5"/>
    <w:rsid w:val="001E6E0F"/>
    <w:rsid w:val="001F13DC"/>
    <w:rsid w:val="00200855"/>
    <w:rsid w:val="00254EC5"/>
    <w:rsid w:val="00262F0E"/>
    <w:rsid w:val="002948FB"/>
    <w:rsid w:val="002A21EB"/>
    <w:rsid w:val="002D3EEC"/>
    <w:rsid w:val="002D4FB1"/>
    <w:rsid w:val="002E3298"/>
    <w:rsid w:val="0032090E"/>
    <w:rsid w:val="00335133"/>
    <w:rsid w:val="00335E5A"/>
    <w:rsid w:val="00340390"/>
    <w:rsid w:val="003D2D4A"/>
    <w:rsid w:val="00451774"/>
    <w:rsid w:val="004A76A1"/>
    <w:rsid w:val="004E2E5A"/>
    <w:rsid w:val="00514688"/>
    <w:rsid w:val="00516B99"/>
    <w:rsid w:val="005A08BE"/>
    <w:rsid w:val="005A0B6B"/>
    <w:rsid w:val="005B511E"/>
    <w:rsid w:val="005C64DA"/>
    <w:rsid w:val="005F05F7"/>
    <w:rsid w:val="005F5B82"/>
    <w:rsid w:val="00644E9A"/>
    <w:rsid w:val="00646D6E"/>
    <w:rsid w:val="0069233B"/>
    <w:rsid w:val="006C548D"/>
    <w:rsid w:val="006D04D3"/>
    <w:rsid w:val="006F6915"/>
    <w:rsid w:val="0070212D"/>
    <w:rsid w:val="0074360F"/>
    <w:rsid w:val="007509C8"/>
    <w:rsid w:val="0077769C"/>
    <w:rsid w:val="007872FD"/>
    <w:rsid w:val="007C732F"/>
    <w:rsid w:val="007D0208"/>
    <w:rsid w:val="007F1C28"/>
    <w:rsid w:val="007F4A17"/>
    <w:rsid w:val="00803E8F"/>
    <w:rsid w:val="008371F9"/>
    <w:rsid w:val="00845DE1"/>
    <w:rsid w:val="00872BB0"/>
    <w:rsid w:val="00876400"/>
    <w:rsid w:val="008B0342"/>
    <w:rsid w:val="008C4E4F"/>
    <w:rsid w:val="008C586E"/>
    <w:rsid w:val="008D0B3B"/>
    <w:rsid w:val="00923D85"/>
    <w:rsid w:val="00943A17"/>
    <w:rsid w:val="00950FBB"/>
    <w:rsid w:val="00983B38"/>
    <w:rsid w:val="009A6848"/>
    <w:rsid w:val="009D2F10"/>
    <w:rsid w:val="009E4820"/>
    <w:rsid w:val="00A04009"/>
    <w:rsid w:val="00A139F1"/>
    <w:rsid w:val="00A22DA8"/>
    <w:rsid w:val="00A40CE1"/>
    <w:rsid w:val="00A4659D"/>
    <w:rsid w:val="00A77A23"/>
    <w:rsid w:val="00AA771F"/>
    <w:rsid w:val="00AC4576"/>
    <w:rsid w:val="00AC5F8B"/>
    <w:rsid w:val="00AF2214"/>
    <w:rsid w:val="00B24245"/>
    <w:rsid w:val="00B24597"/>
    <w:rsid w:val="00B53559"/>
    <w:rsid w:val="00B62B37"/>
    <w:rsid w:val="00B65825"/>
    <w:rsid w:val="00B76864"/>
    <w:rsid w:val="00B94E5D"/>
    <w:rsid w:val="00C01065"/>
    <w:rsid w:val="00C20410"/>
    <w:rsid w:val="00C42676"/>
    <w:rsid w:val="00C51BA1"/>
    <w:rsid w:val="00C5481B"/>
    <w:rsid w:val="00C55D19"/>
    <w:rsid w:val="00CC1E0D"/>
    <w:rsid w:val="00D0541E"/>
    <w:rsid w:val="00D06ED5"/>
    <w:rsid w:val="00D33BF2"/>
    <w:rsid w:val="00D57A6C"/>
    <w:rsid w:val="00DB0704"/>
    <w:rsid w:val="00DF7ECF"/>
    <w:rsid w:val="00E012D6"/>
    <w:rsid w:val="00E077D6"/>
    <w:rsid w:val="00E53D96"/>
    <w:rsid w:val="00E75D85"/>
    <w:rsid w:val="00E84D9E"/>
    <w:rsid w:val="00E90ABF"/>
    <w:rsid w:val="00E92669"/>
    <w:rsid w:val="00EC3470"/>
    <w:rsid w:val="00EE036C"/>
    <w:rsid w:val="00EF289F"/>
    <w:rsid w:val="00F0232A"/>
    <w:rsid w:val="00F30073"/>
    <w:rsid w:val="00F311FE"/>
    <w:rsid w:val="00F56FEF"/>
    <w:rsid w:val="00F66825"/>
    <w:rsid w:val="00F7161B"/>
    <w:rsid w:val="00F83C89"/>
    <w:rsid w:val="00FD6837"/>
    <w:rsid w:val="00FE3A77"/>
    <w:rsid w:val="00FE5377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3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BF2"/>
  </w:style>
  <w:style w:type="paragraph" w:styleId="Footer">
    <w:name w:val="footer"/>
    <w:basedOn w:val="Normal"/>
    <w:link w:val="FooterChar"/>
    <w:uiPriority w:val="99"/>
    <w:unhideWhenUsed/>
    <w:rsid w:val="00D33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BF2"/>
  </w:style>
  <w:style w:type="character" w:styleId="SubtleReference">
    <w:name w:val="Subtle Reference"/>
    <w:basedOn w:val="DefaultParagraphFont"/>
    <w:uiPriority w:val="31"/>
    <w:qFormat/>
    <w:rsid w:val="00EC3470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FD68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3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BF2"/>
  </w:style>
  <w:style w:type="paragraph" w:styleId="Footer">
    <w:name w:val="footer"/>
    <w:basedOn w:val="Normal"/>
    <w:link w:val="FooterChar"/>
    <w:uiPriority w:val="99"/>
    <w:unhideWhenUsed/>
    <w:rsid w:val="00D33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BF2"/>
  </w:style>
  <w:style w:type="character" w:styleId="SubtleReference">
    <w:name w:val="Subtle Reference"/>
    <w:basedOn w:val="DefaultParagraphFont"/>
    <w:uiPriority w:val="31"/>
    <w:qFormat/>
    <w:rsid w:val="00EC3470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FD68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4734-A6A8-4982-AA9F-FECA66BB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1230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 Lucian</dc:creator>
  <cp:lastModifiedBy>FSLI</cp:lastModifiedBy>
  <cp:revision>2</cp:revision>
  <cp:lastPrinted>2018-03-28T14:46:00Z</cp:lastPrinted>
  <dcterms:created xsi:type="dcterms:W3CDTF">2018-03-29T07:15:00Z</dcterms:created>
  <dcterms:modified xsi:type="dcterms:W3CDTF">2018-03-29T07:15:00Z</dcterms:modified>
</cp:coreProperties>
</file>