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DD0" w:rsidRPr="00FC29B5" w:rsidRDefault="00002DD0" w:rsidP="00FA439D">
      <w:pPr>
        <w:jc w:val="center"/>
      </w:pPr>
    </w:p>
    <w:p w:rsidR="00FA439D" w:rsidRPr="00FC29B5" w:rsidRDefault="00FA439D" w:rsidP="00FA439D">
      <w:pPr>
        <w:jc w:val="center"/>
      </w:pPr>
    </w:p>
    <w:p w:rsidR="00FC29B5" w:rsidRPr="00FC29B5" w:rsidRDefault="00FC29B5" w:rsidP="00FC29B5">
      <w:pPr>
        <w:spacing w:after="75"/>
        <w:jc w:val="center"/>
        <w:outlineLvl w:val="0"/>
        <w:rPr>
          <w:rFonts w:asciiTheme="minorHAnsi" w:hAnsiTheme="minorHAnsi"/>
          <w:b/>
          <w:kern w:val="36"/>
          <w:sz w:val="26"/>
          <w:szCs w:val="26"/>
          <w:lang w:eastAsia="ro-RO"/>
        </w:rPr>
      </w:pPr>
      <w:r w:rsidRPr="00FC29B5">
        <w:rPr>
          <w:rFonts w:asciiTheme="minorHAnsi" w:hAnsiTheme="minorHAnsi"/>
          <w:b/>
          <w:kern w:val="36"/>
          <w:sz w:val="26"/>
          <w:szCs w:val="26"/>
          <w:lang w:eastAsia="ro-RO"/>
        </w:rPr>
        <w:t xml:space="preserve">Ordonanţa de urgenţă nr. 12/2017 pentru modificarea şi completarea Ordonanţei de urgenţă a Guvernului nr. 57/2015 privind salarizarea personalului plătit din fonduri publice în anul 2016, prorogarea unor termene, precum şi unele măsuri </w:t>
      </w:r>
      <w:proofErr w:type="spellStart"/>
      <w:r w:rsidRPr="00FC29B5">
        <w:rPr>
          <w:rFonts w:asciiTheme="minorHAnsi" w:hAnsiTheme="minorHAnsi"/>
          <w:b/>
          <w:kern w:val="36"/>
          <w:sz w:val="26"/>
          <w:szCs w:val="26"/>
          <w:lang w:eastAsia="ro-RO"/>
        </w:rPr>
        <w:t>fiscal-bugetare-</w:t>
      </w:r>
      <w:proofErr w:type="spellEnd"/>
      <w:r w:rsidRPr="00FC29B5">
        <w:rPr>
          <w:rFonts w:asciiTheme="minorHAnsi" w:hAnsiTheme="minorHAnsi"/>
          <w:b/>
          <w:kern w:val="36"/>
          <w:sz w:val="26"/>
          <w:szCs w:val="26"/>
          <w:lang w:eastAsia="ro-RO"/>
        </w:rPr>
        <w:t xml:space="preserve"> M. Oficial – Partea I nr. 89/31.01.2017</w:t>
      </w:r>
    </w:p>
    <w:p w:rsidR="00FC29B5" w:rsidRPr="00FC29B5" w:rsidRDefault="00FC29B5" w:rsidP="00FC29B5">
      <w:pPr>
        <w:spacing w:after="150"/>
        <w:jc w:val="both"/>
        <w:rPr>
          <w:rFonts w:asciiTheme="minorHAnsi" w:hAnsiTheme="minorHAnsi"/>
          <w:sz w:val="26"/>
          <w:szCs w:val="26"/>
          <w:lang w:eastAsia="ro-RO"/>
        </w:rPr>
      </w:pPr>
    </w:p>
    <w:p w:rsidR="00FC29B5" w:rsidRPr="00FC29B5" w:rsidRDefault="00FC29B5" w:rsidP="00FC29B5">
      <w:pPr>
        <w:spacing w:after="150"/>
        <w:ind w:firstLine="708"/>
        <w:jc w:val="both"/>
        <w:rPr>
          <w:rFonts w:asciiTheme="minorHAnsi" w:hAnsiTheme="minorHAnsi"/>
          <w:sz w:val="26"/>
          <w:szCs w:val="26"/>
          <w:lang w:eastAsia="ro-RO"/>
        </w:rPr>
      </w:pPr>
      <w:r w:rsidRPr="00FC29B5">
        <w:rPr>
          <w:rFonts w:asciiTheme="minorHAnsi" w:hAnsiTheme="minorHAnsi"/>
          <w:sz w:val="26"/>
          <w:szCs w:val="26"/>
          <w:lang w:eastAsia="ro-RO"/>
        </w:rPr>
        <w:t>Având în vedere că, în prezent, salarizarea personalului din învăţământ este reglementată de mai multe acte normative aprobate, cum ar fi Hotărârea Guvernului </w:t>
      </w:r>
      <w:hyperlink r:id="rId7" w:tgtFrame="_blank" w:history="1">
        <w:r w:rsidRPr="00FC29B5">
          <w:rPr>
            <w:rFonts w:asciiTheme="minorHAnsi" w:hAnsiTheme="minorHAnsi"/>
            <w:sz w:val="26"/>
            <w:szCs w:val="26"/>
            <w:u w:val="single"/>
            <w:lang w:eastAsia="ro-RO"/>
          </w:rPr>
          <w:t>nr. 582/2016</w:t>
        </w:r>
      </w:hyperlink>
      <w:r w:rsidRPr="00FC29B5">
        <w:rPr>
          <w:rFonts w:asciiTheme="minorHAnsi" w:hAnsiTheme="minorHAnsi"/>
          <w:sz w:val="26"/>
          <w:szCs w:val="26"/>
          <w:lang w:eastAsia="ro-RO"/>
        </w:rPr>
        <w:t> pentru aprobarea Normelor metodologice de aplicare a prevederilor art. 3</w:t>
      </w:r>
      <w:r w:rsidRPr="00FC29B5">
        <w:rPr>
          <w:rFonts w:asciiTheme="minorHAnsi" w:hAnsiTheme="minorHAnsi"/>
          <w:sz w:val="26"/>
          <w:szCs w:val="26"/>
          <w:vertAlign w:val="superscript"/>
          <w:lang w:eastAsia="ro-RO"/>
        </w:rPr>
        <w:t>1</w:t>
      </w:r>
      <w:r w:rsidRPr="00FC29B5">
        <w:rPr>
          <w:rFonts w:asciiTheme="minorHAnsi" w:hAnsiTheme="minorHAnsi"/>
          <w:sz w:val="26"/>
          <w:szCs w:val="26"/>
          <w:lang w:eastAsia="ro-RO"/>
        </w:rPr>
        <w:t> </w:t>
      </w:r>
      <w:hyperlink r:id="rId8" w:anchor="p-112085688" w:tgtFrame="_blank" w:history="1">
        <w:r w:rsidRPr="00FC29B5">
          <w:rPr>
            <w:rFonts w:asciiTheme="minorHAnsi" w:hAnsiTheme="minorHAnsi"/>
            <w:sz w:val="26"/>
            <w:szCs w:val="26"/>
            <w:u w:val="single"/>
            <w:lang w:eastAsia="ro-RO"/>
          </w:rPr>
          <w:t>alin. (2)</w:t>
        </w:r>
      </w:hyperlink>
      <w:r w:rsidRPr="00FC29B5">
        <w:rPr>
          <w:rFonts w:asciiTheme="minorHAnsi" w:hAnsiTheme="minorHAnsi"/>
          <w:sz w:val="26"/>
          <w:szCs w:val="26"/>
          <w:lang w:eastAsia="ro-RO"/>
        </w:rPr>
        <w:t>, </w:t>
      </w:r>
      <w:hyperlink r:id="rId9" w:anchor="p-101140146" w:tgtFrame="_blank" w:history="1">
        <w:r w:rsidRPr="00FC29B5">
          <w:rPr>
            <w:rFonts w:asciiTheme="minorHAnsi" w:hAnsiTheme="minorHAnsi"/>
            <w:sz w:val="26"/>
            <w:szCs w:val="26"/>
            <w:u w:val="single"/>
            <w:lang w:eastAsia="ro-RO"/>
          </w:rPr>
          <w:t>(3)</w:t>
        </w:r>
      </w:hyperlink>
      <w:r w:rsidRPr="00FC29B5">
        <w:rPr>
          <w:rFonts w:asciiTheme="minorHAnsi" w:hAnsiTheme="minorHAnsi"/>
          <w:sz w:val="26"/>
          <w:szCs w:val="26"/>
          <w:lang w:eastAsia="ro-RO"/>
        </w:rPr>
        <w:t> şi </w:t>
      </w:r>
      <w:hyperlink r:id="rId10" w:anchor="p-103633391" w:tgtFrame="_blank" w:history="1">
        <w:r w:rsidRPr="00FC29B5">
          <w:rPr>
            <w:rFonts w:asciiTheme="minorHAnsi" w:hAnsiTheme="minorHAnsi"/>
            <w:sz w:val="26"/>
            <w:szCs w:val="26"/>
            <w:u w:val="single"/>
            <w:lang w:eastAsia="ro-RO"/>
          </w:rPr>
          <w:t>(8)</w:t>
        </w:r>
      </w:hyperlink>
      <w:r w:rsidRPr="00FC29B5">
        <w:rPr>
          <w:rFonts w:asciiTheme="minorHAnsi" w:hAnsiTheme="minorHAnsi"/>
          <w:sz w:val="26"/>
          <w:szCs w:val="26"/>
          <w:lang w:eastAsia="ro-RO"/>
        </w:rPr>
        <w:t>, </w:t>
      </w:r>
      <w:hyperlink r:id="rId11" w:anchor="p-101140161" w:tgtFrame="_blank" w:history="1">
        <w:r w:rsidRPr="00FC29B5">
          <w:rPr>
            <w:rFonts w:asciiTheme="minorHAnsi" w:hAnsiTheme="minorHAnsi"/>
            <w:sz w:val="26"/>
            <w:szCs w:val="26"/>
            <w:u w:val="single"/>
            <w:lang w:eastAsia="ro-RO"/>
          </w:rPr>
          <w:t>art. 3</w:t>
        </w:r>
        <w:r w:rsidRPr="00FC29B5">
          <w:rPr>
            <w:rFonts w:asciiTheme="minorHAnsi" w:hAnsiTheme="minorHAnsi"/>
            <w:sz w:val="26"/>
            <w:szCs w:val="26"/>
            <w:u w:val="single"/>
            <w:vertAlign w:val="superscript"/>
            <w:lang w:eastAsia="ro-RO"/>
          </w:rPr>
          <w:t>3</w:t>
        </w:r>
      </w:hyperlink>
      <w:r w:rsidRPr="00FC29B5">
        <w:rPr>
          <w:rFonts w:asciiTheme="minorHAnsi" w:hAnsiTheme="minorHAnsi"/>
          <w:sz w:val="26"/>
          <w:szCs w:val="26"/>
          <w:lang w:eastAsia="ro-RO"/>
        </w:rPr>
        <w:t> şi </w:t>
      </w:r>
      <w:hyperlink r:id="rId12" w:anchor="p-101142068" w:tgtFrame="_blank" w:history="1">
        <w:r w:rsidRPr="00FC29B5">
          <w:rPr>
            <w:rFonts w:asciiTheme="minorHAnsi" w:hAnsiTheme="minorHAnsi"/>
            <w:sz w:val="26"/>
            <w:szCs w:val="26"/>
            <w:u w:val="single"/>
            <w:lang w:eastAsia="ro-RO"/>
          </w:rPr>
          <w:t>3</w:t>
        </w:r>
        <w:r w:rsidRPr="00FC29B5">
          <w:rPr>
            <w:rFonts w:asciiTheme="minorHAnsi" w:hAnsiTheme="minorHAnsi"/>
            <w:sz w:val="26"/>
            <w:szCs w:val="26"/>
            <w:u w:val="single"/>
            <w:vertAlign w:val="superscript"/>
            <w:lang w:eastAsia="ro-RO"/>
          </w:rPr>
          <w:t>4</w:t>
        </w:r>
      </w:hyperlink>
      <w:r w:rsidRPr="00FC29B5">
        <w:rPr>
          <w:rFonts w:asciiTheme="minorHAnsi" w:hAnsiTheme="minorHAnsi"/>
          <w:sz w:val="26"/>
          <w:szCs w:val="26"/>
          <w:lang w:eastAsia="ro-RO"/>
        </w:rPr>
        <w:t> din Ordonanţa de urgenţă a Guvernului nr. 57/2015 privind salarizarea personalului plătit din fonduri publice în anul 2016, prorogarea unor termene, precum şi unele măsuri fiscal-bugetare, cu modificările şi completările ulterioare, Legea </w:t>
      </w:r>
      <w:hyperlink r:id="rId13" w:tgtFrame="_blank" w:history="1">
        <w:r w:rsidRPr="00FC29B5">
          <w:rPr>
            <w:rFonts w:asciiTheme="minorHAnsi" w:hAnsiTheme="minorHAnsi"/>
            <w:sz w:val="26"/>
            <w:szCs w:val="26"/>
            <w:u w:val="single"/>
            <w:lang w:eastAsia="ro-RO"/>
          </w:rPr>
          <w:t>nr. 250/2016</w:t>
        </w:r>
      </w:hyperlink>
      <w:r w:rsidRPr="00FC29B5">
        <w:rPr>
          <w:rFonts w:asciiTheme="minorHAnsi" w:hAnsiTheme="minorHAnsi"/>
          <w:sz w:val="26"/>
          <w:szCs w:val="26"/>
          <w:lang w:eastAsia="ro-RO"/>
        </w:rPr>
        <w:t> privind aprobarea Ordonanţei de urgenţă a Guvernului </w:t>
      </w:r>
      <w:hyperlink r:id="rId14" w:tgtFrame="_blank" w:history="1">
        <w:r w:rsidRPr="00FC29B5">
          <w:rPr>
            <w:rFonts w:asciiTheme="minorHAnsi" w:hAnsiTheme="minorHAnsi"/>
            <w:sz w:val="26"/>
            <w:szCs w:val="26"/>
            <w:u w:val="single"/>
            <w:lang w:eastAsia="ro-RO"/>
          </w:rPr>
          <w:t>nr. 20/2016</w:t>
        </w:r>
      </w:hyperlink>
      <w:r w:rsidRPr="00FC29B5">
        <w:rPr>
          <w:rFonts w:asciiTheme="minorHAnsi" w:hAnsiTheme="minorHAnsi"/>
          <w:sz w:val="26"/>
          <w:szCs w:val="26"/>
          <w:lang w:eastAsia="ro-RO"/>
        </w:rPr>
        <w:t> pentru modificarea şi completarea Ordonanţei de urgenţă a Guvernului </w:t>
      </w:r>
      <w:hyperlink r:id="rId15" w:tgtFrame="_blank" w:history="1">
        <w:r w:rsidRPr="00FC29B5">
          <w:rPr>
            <w:rFonts w:asciiTheme="minorHAnsi" w:hAnsiTheme="minorHAnsi"/>
            <w:sz w:val="26"/>
            <w:szCs w:val="26"/>
            <w:u w:val="single"/>
            <w:lang w:eastAsia="ro-RO"/>
          </w:rPr>
          <w:t>nr. 57/2015</w:t>
        </w:r>
      </w:hyperlink>
      <w:r w:rsidRPr="00FC29B5">
        <w:rPr>
          <w:rFonts w:asciiTheme="minorHAnsi" w:hAnsiTheme="minorHAnsi"/>
          <w:sz w:val="26"/>
          <w:szCs w:val="26"/>
          <w:lang w:eastAsia="ro-RO"/>
        </w:rPr>
        <w:t> privind salarizarea personalului plătit din fonduri publice în anul 2016, prorogarea unor termene, precum şi unele măsuri fiscal-bugetare şi pentru modificarea şi completarea unor acte normative şi Ordonanţa de urgenţă a Guvernului </w:t>
      </w:r>
      <w:hyperlink r:id="rId16" w:tgtFrame="_blank" w:history="1">
        <w:r w:rsidRPr="00FC29B5">
          <w:rPr>
            <w:rFonts w:asciiTheme="minorHAnsi" w:hAnsiTheme="minorHAnsi"/>
            <w:sz w:val="26"/>
            <w:szCs w:val="26"/>
            <w:u w:val="single"/>
            <w:lang w:eastAsia="ro-RO"/>
          </w:rPr>
          <w:t>nr. 99/2016</w:t>
        </w:r>
      </w:hyperlink>
      <w:r w:rsidRPr="00FC29B5">
        <w:rPr>
          <w:rFonts w:asciiTheme="minorHAnsi" w:hAnsiTheme="minorHAnsi"/>
          <w:sz w:val="26"/>
          <w:szCs w:val="26"/>
          <w:lang w:eastAsia="ro-RO"/>
        </w:rPr>
        <w:t> privind unele măsuri pentru salarizarea personalului plătit din fonduri publice, prorogarea unor termene, precum şi unele măsuri fiscal-bugetare, care duc la apariţia unor interpretări diferite privind plăţile salariale în domeniul educaţiei,</w:t>
      </w:r>
    </w:p>
    <w:p w:rsidR="00FC29B5" w:rsidRPr="00FC29B5" w:rsidRDefault="00FC29B5" w:rsidP="00FC29B5">
      <w:pPr>
        <w:spacing w:after="150"/>
        <w:jc w:val="both"/>
        <w:rPr>
          <w:rFonts w:asciiTheme="minorHAnsi" w:hAnsiTheme="minorHAnsi"/>
          <w:sz w:val="26"/>
          <w:szCs w:val="26"/>
          <w:lang w:eastAsia="ro-RO"/>
        </w:rPr>
      </w:pPr>
      <w:r w:rsidRPr="00FC29B5">
        <w:rPr>
          <w:rFonts w:asciiTheme="minorHAnsi" w:hAnsiTheme="minorHAnsi"/>
          <w:sz w:val="26"/>
          <w:szCs w:val="26"/>
          <w:lang w:eastAsia="ro-RO"/>
        </w:rPr>
        <w:t>ţinând cont de faptul că, în prezent, unele diferenţe de salarizare au fost eliminate prin adoptarea Ordonanţei de urgenţă a Guvernului </w:t>
      </w:r>
      <w:hyperlink r:id="rId17" w:tgtFrame="_blank" w:history="1">
        <w:r w:rsidRPr="00FC29B5">
          <w:rPr>
            <w:rFonts w:asciiTheme="minorHAnsi" w:hAnsiTheme="minorHAnsi"/>
            <w:sz w:val="26"/>
            <w:szCs w:val="26"/>
            <w:u w:val="single"/>
            <w:lang w:eastAsia="ro-RO"/>
          </w:rPr>
          <w:t>nr. 20/2016</w:t>
        </w:r>
      </w:hyperlink>
      <w:r w:rsidRPr="00FC29B5">
        <w:rPr>
          <w:rFonts w:asciiTheme="minorHAnsi" w:hAnsiTheme="minorHAnsi"/>
          <w:sz w:val="26"/>
          <w:szCs w:val="26"/>
          <w:lang w:eastAsia="ro-RO"/>
        </w:rPr>
        <w:t> pentru modificarea şi completarea Ordonanţei de urgenţă a Guvernului </w:t>
      </w:r>
      <w:hyperlink r:id="rId18" w:tgtFrame="_blank" w:history="1">
        <w:r w:rsidRPr="00FC29B5">
          <w:rPr>
            <w:rFonts w:asciiTheme="minorHAnsi" w:hAnsiTheme="minorHAnsi"/>
            <w:sz w:val="26"/>
            <w:szCs w:val="26"/>
            <w:u w:val="single"/>
            <w:lang w:eastAsia="ro-RO"/>
          </w:rPr>
          <w:t>nr. 57/2015</w:t>
        </w:r>
      </w:hyperlink>
      <w:r w:rsidRPr="00FC29B5">
        <w:rPr>
          <w:rFonts w:asciiTheme="minorHAnsi" w:hAnsiTheme="minorHAnsi"/>
          <w:sz w:val="26"/>
          <w:szCs w:val="26"/>
          <w:lang w:eastAsia="ro-RO"/>
        </w:rPr>
        <w:t> privind salarizarea personalului plătit din fonduri publice în anul 2016, prorogarea unor termene, precum şi unele măsuri fiscal-bugetare şi pentru modificarea şi completarea unor acte normative, dar au apărut unele disfuncţionalităţi salariale,</w:t>
      </w:r>
    </w:p>
    <w:p w:rsidR="00FC29B5" w:rsidRPr="00FC29B5" w:rsidRDefault="00FC29B5" w:rsidP="00FC29B5">
      <w:pPr>
        <w:spacing w:after="150"/>
        <w:jc w:val="both"/>
        <w:rPr>
          <w:rFonts w:asciiTheme="minorHAnsi" w:hAnsiTheme="minorHAnsi"/>
          <w:sz w:val="26"/>
          <w:szCs w:val="26"/>
          <w:lang w:eastAsia="ro-RO"/>
        </w:rPr>
      </w:pPr>
      <w:r w:rsidRPr="00FC29B5">
        <w:rPr>
          <w:rFonts w:asciiTheme="minorHAnsi" w:hAnsiTheme="minorHAnsi"/>
          <w:sz w:val="26"/>
          <w:szCs w:val="26"/>
          <w:lang w:eastAsia="ro-RO"/>
        </w:rPr>
        <w:t>luând în considerare că este necesară adoptarea în regim de urgenţă a unui act normativ prin care Ministerul Educaţiei Naţionale să stabilească cuantumuri ale salariilor de bază, potrivit prevederilor Legii </w:t>
      </w:r>
      <w:hyperlink r:id="rId19" w:tgtFrame="_blank" w:history="1">
        <w:r w:rsidRPr="00FC29B5">
          <w:rPr>
            <w:rFonts w:asciiTheme="minorHAnsi" w:hAnsiTheme="minorHAnsi"/>
            <w:sz w:val="26"/>
            <w:szCs w:val="26"/>
            <w:u w:val="single"/>
            <w:lang w:eastAsia="ro-RO"/>
          </w:rPr>
          <w:t>nr. 250/2016</w:t>
        </w:r>
      </w:hyperlink>
      <w:r w:rsidRPr="00FC29B5">
        <w:rPr>
          <w:rFonts w:asciiTheme="minorHAnsi" w:hAnsiTheme="minorHAnsi"/>
          <w:sz w:val="26"/>
          <w:szCs w:val="26"/>
          <w:lang w:eastAsia="ro-RO"/>
        </w:rPr>
        <w:t>,</w:t>
      </w:r>
    </w:p>
    <w:p w:rsidR="00FC29B5" w:rsidRPr="00FC29B5" w:rsidRDefault="00FC29B5" w:rsidP="00FC29B5">
      <w:pPr>
        <w:spacing w:after="150"/>
        <w:jc w:val="both"/>
        <w:rPr>
          <w:rFonts w:asciiTheme="minorHAnsi" w:hAnsiTheme="minorHAnsi"/>
          <w:sz w:val="26"/>
          <w:szCs w:val="26"/>
          <w:lang w:eastAsia="ro-RO"/>
        </w:rPr>
      </w:pPr>
      <w:r w:rsidRPr="00FC29B5">
        <w:rPr>
          <w:rFonts w:asciiTheme="minorHAnsi" w:hAnsiTheme="minorHAnsi"/>
          <w:sz w:val="26"/>
          <w:szCs w:val="26"/>
          <w:lang w:eastAsia="ro-RO"/>
        </w:rPr>
        <w:t>având în vedere că au fost omise unele unităţi de învăţământ primar, de învăţământ special şi altele asemenea şi unele funcţii de conducere aferente acestora, precum cea de director, director adjunct, contabil şef şi secretar şef, funcţii care se regăsesc în Hotărârea Guvernului </w:t>
      </w:r>
      <w:hyperlink r:id="rId20" w:tgtFrame="_blank" w:history="1">
        <w:r w:rsidRPr="00FC29B5">
          <w:rPr>
            <w:rFonts w:asciiTheme="minorHAnsi" w:hAnsiTheme="minorHAnsi"/>
            <w:sz w:val="26"/>
            <w:szCs w:val="26"/>
            <w:u w:val="single"/>
            <w:lang w:eastAsia="ro-RO"/>
          </w:rPr>
          <w:t>nr. 935/2016</w:t>
        </w:r>
      </w:hyperlink>
      <w:r w:rsidRPr="00FC29B5">
        <w:rPr>
          <w:rFonts w:asciiTheme="minorHAnsi" w:hAnsiTheme="minorHAnsi"/>
          <w:sz w:val="26"/>
          <w:szCs w:val="26"/>
          <w:lang w:eastAsia="ro-RO"/>
        </w:rPr>
        <w:t> pentru modificarea şi completarea Hotărârii Guvernului </w:t>
      </w:r>
      <w:hyperlink r:id="rId21" w:tgtFrame="_blank" w:history="1">
        <w:r w:rsidRPr="00FC29B5">
          <w:rPr>
            <w:rFonts w:asciiTheme="minorHAnsi" w:hAnsiTheme="minorHAnsi"/>
            <w:sz w:val="26"/>
            <w:szCs w:val="26"/>
            <w:u w:val="single"/>
            <w:lang w:eastAsia="ro-RO"/>
          </w:rPr>
          <w:t>nr. 582/2016</w:t>
        </w:r>
      </w:hyperlink>
      <w:r w:rsidRPr="00FC29B5">
        <w:rPr>
          <w:rFonts w:asciiTheme="minorHAnsi" w:hAnsiTheme="minorHAnsi"/>
          <w:sz w:val="26"/>
          <w:szCs w:val="26"/>
          <w:lang w:eastAsia="ro-RO"/>
        </w:rPr>
        <w:t> pentru aprobarea </w:t>
      </w:r>
      <w:hyperlink r:id="rId22" w:tgtFrame="_blank" w:history="1">
        <w:r w:rsidRPr="00FC29B5">
          <w:rPr>
            <w:rFonts w:asciiTheme="minorHAnsi" w:hAnsiTheme="minorHAnsi"/>
            <w:sz w:val="26"/>
            <w:szCs w:val="26"/>
            <w:u w:val="single"/>
            <w:lang w:eastAsia="ro-RO"/>
          </w:rPr>
          <w:t>Normelor metodologice</w:t>
        </w:r>
      </w:hyperlink>
      <w:r w:rsidRPr="00FC29B5">
        <w:rPr>
          <w:rFonts w:asciiTheme="minorHAnsi" w:hAnsiTheme="minorHAnsi"/>
          <w:sz w:val="26"/>
          <w:szCs w:val="26"/>
          <w:lang w:eastAsia="ro-RO"/>
        </w:rPr>
        <w:t> de aplicare a prevederilor art. 3</w:t>
      </w:r>
      <w:r w:rsidRPr="00FC29B5">
        <w:rPr>
          <w:rFonts w:asciiTheme="minorHAnsi" w:hAnsiTheme="minorHAnsi"/>
          <w:sz w:val="26"/>
          <w:szCs w:val="26"/>
          <w:vertAlign w:val="superscript"/>
          <w:lang w:eastAsia="ro-RO"/>
        </w:rPr>
        <w:t>1</w:t>
      </w:r>
      <w:r w:rsidRPr="00FC29B5">
        <w:rPr>
          <w:rFonts w:asciiTheme="minorHAnsi" w:hAnsiTheme="minorHAnsi"/>
          <w:sz w:val="26"/>
          <w:szCs w:val="26"/>
          <w:lang w:eastAsia="ro-RO"/>
        </w:rPr>
        <w:t> </w:t>
      </w:r>
      <w:hyperlink r:id="rId23" w:anchor="p-112085688" w:tgtFrame="_blank" w:history="1">
        <w:r w:rsidRPr="00FC29B5">
          <w:rPr>
            <w:rFonts w:asciiTheme="minorHAnsi" w:hAnsiTheme="minorHAnsi"/>
            <w:sz w:val="26"/>
            <w:szCs w:val="26"/>
            <w:u w:val="single"/>
            <w:lang w:eastAsia="ro-RO"/>
          </w:rPr>
          <w:t>alin. (2)</w:t>
        </w:r>
      </w:hyperlink>
      <w:r w:rsidRPr="00FC29B5">
        <w:rPr>
          <w:rFonts w:asciiTheme="minorHAnsi" w:hAnsiTheme="minorHAnsi"/>
          <w:sz w:val="26"/>
          <w:szCs w:val="26"/>
          <w:lang w:eastAsia="ro-RO"/>
        </w:rPr>
        <w:t>, </w:t>
      </w:r>
      <w:hyperlink r:id="rId24" w:anchor="p-101140146" w:tgtFrame="_blank" w:history="1">
        <w:r w:rsidRPr="00FC29B5">
          <w:rPr>
            <w:rFonts w:asciiTheme="minorHAnsi" w:hAnsiTheme="minorHAnsi"/>
            <w:sz w:val="26"/>
            <w:szCs w:val="26"/>
            <w:u w:val="single"/>
            <w:lang w:eastAsia="ro-RO"/>
          </w:rPr>
          <w:t>(3)</w:t>
        </w:r>
      </w:hyperlink>
      <w:r w:rsidRPr="00FC29B5">
        <w:rPr>
          <w:rFonts w:asciiTheme="minorHAnsi" w:hAnsiTheme="minorHAnsi"/>
          <w:sz w:val="26"/>
          <w:szCs w:val="26"/>
          <w:lang w:eastAsia="ro-RO"/>
        </w:rPr>
        <w:t> şi </w:t>
      </w:r>
      <w:hyperlink r:id="rId25" w:anchor="p-103633391" w:tgtFrame="_blank" w:history="1">
        <w:r w:rsidRPr="00FC29B5">
          <w:rPr>
            <w:rFonts w:asciiTheme="minorHAnsi" w:hAnsiTheme="minorHAnsi"/>
            <w:sz w:val="26"/>
            <w:szCs w:val="26"/>
            <w:u w:val="single"/>
            <w:lang w:eastAsia="ro-RO"/>
          </w:rPr>
          <w:t>(8)</w:t>
        </w:r>
      </w:hyperlink>
      <w:r w:rsidRPr="00FC29B5">
        <w:rPr>
          <w:rFonts w:asciiTheme="minorHAnsi" w:hAnsiTheme="minorHAnsi"/>
          <w:sz w:val="26"/>
          <w:szCs w:val="26"/>
          <w:lang w:eastAsia="ro-RO"/>
        </w:rPr>
        <w:t>, </w:t>
      </w:r>
      <w:hyperlink r:id="rId26" w:anchor="p-101140161" w:tgtFrame="_blank" w:history="1">
        <w:r w:rsidRPr="00FC29B5">
          <w:rPr>
            <w:rFonts w:asciiTheme="minorHAnsi" w:hAnsiTheme="minorHAnsi"/>
            <w:sz w:val="26"/>
            <w:szCs w:val="26"/>
            <w:u w:val="single"/>
            <w:lang w:eastAsia="ro-RO"/>
          </w:rPr>
          <w:t>art. 3</w:t>
        </w:r>
        <w:r w:rsidRPr="00FC29B5">
          <w:rPr>
            <w:rFonts w:asciiTheme="minorHAnsi" w:hAnsiTheme="minorHAnsi"/>
            <w:sz w:val="26"/>
            <w:szCs w:val="26"/>
            <w:u w:val="single"/>
            <w:vertAlign w:val="superscript"/>
            <w:lang w:eastAsia="ro-RO"/>
          </w:rPr>
          <w:t>3</w:t>
        </w:r>
      </w:hyperlink>
      <w:r w:rsidRPr="00FC29B5">
        <w:rPr>
          <w:rFonts w:asciiTheme="minorHAnsi" w:hAnsiTheme="minorHAnsi"/>
          <w:sz w:val="26"/>
          <w:szCs w:val="26"/>
          <w:lang w:eastAsia="ro-RO"/>
        </w:rPr>
        <w:t> şi </w:t>
      </w:r>
      <w:hyperlink r:id="rId27" w:anchor="p-101142068" w:tgtFrame="_blank" w:history="1">
        <w:r w:rsidRPr="00FC29B5">
          <w:rPr>
            <w:rFonts w:asciiTheme="minorHAnsi" w:hAnsiTheme="minorHAnsi"/>
            <w:sz w:val="26"/>
            <w:szCs w:val="26"/>
            <w:u w:val="single"/>
            <w:lang w:eastAsia="ro-RO"/>
          </w:rPr>
          <w:t>art. 3</w:t>
        </w:r>
        <w:r w:rsidRPr="00FC29B5">
          <w:rPr>
            <w:rFonts w:asciiTheme="minorHAnsi" w:hAnsiTheme="minorHAnsi"/>
            <w:sz w:val="26"/>
            <w:szCs w:val="26"/>
            <w:u w:val="single"/>
            <w:vertAlign w:val="superscript"/>
            <w:lang w:eastAsia="ro-RO"/>
          </w:rPr>
          <w:t>4</w:t>
        </w:r>
      </w:hyperlink>
      <w:r w:rsidRPr="00FC29B5">
        <w:rPr>
          <w:rFonts w:asciiTheme="minorHAnsi" w:hAnsiTheme="minorHAnsi"/>
          <w:sz w:val="26"/>
          <w:szCs w:val="26"/>
          <w:lang w:eastAsia="ro-RO"/>
        </w:rPr>
        <w:t> din Ordonanţa de urgenţă a Guvernului nr. 57/2015 privind salarizarea personalului plătit din fonduri publice în anul 2016, prorogarea unor termene, precum şi unele măsuri fiscal-bugetare şi care nu se mai regăsesc în anexa </w:t>
      </w:r>
      <w:hyperlink r:id="rId28" w:anchor="p-112088656" w:tgtFrame="_blank" w:history="1">
        <w:r w:rsidRPr="00FC29B5">
          <w:rPr>
            <w:rFonts w:asciiTheme="minorHAnsi" w:hAnsiTheme="minorHAnsi"/>
            <w:sz w:val="26"/>
            <w:szCs w:val="26"/>
            <w:u w:val="single"/>
            <w:lang w:eastAsia="ro-RO"/>
          </w:rPr>
          <w:t>nr. 2</w:t>
        </w:r>
        <w:r w:rsidRPr="00FC29B5">
          <w:rPr>
            <w:rFonts w:asciiTheme="minorHAnsi" w:hAnsiTheme="minorHAnsi"/>
            <w:sz w:val="26"/>
            <w:szCs w:val="26"/>
            <w:u w:val="single"/>
            <w:vertAlign w:val="superscript"/>
            <w:lang w:eastAsia="ro-RO"/>
          </w:rPr>
          <w:t>1</w:t>
        </w:r>
      </w:hyperlink>
      <w:r w:rsidRPr="00FC29B5">
        <w:rPr>
          <w:rFonts w:asciiTheme="minorHAnsi" w:hAnsiTheme="minorHAnsi"/>
          <w:sz w:val="26"/>
          <w:szCs w:val="26"/>
          <w:lang w:eastAsia="ro-RO"/>
        </w:rPr>
        <w:t> la Ordonanţa de urgenţă a Guvernului nr. 57/2015, cu modificările şi completările ulterioare,</w:t>
      </w:r>
    </w:p>
    <w:p w:rsidR="00FC29B5" w:rsidRPr="00FC29B5" w:rsidRDefault="00FC29B5" w:rsidP="00FC29B5">
      <w:pPr>
        <w:spacing w:after="150"/>
        <w:jc w:val="both"/>
        <w:rPr>
          <w:rFonts w:asciiTheme="minorHAnsi" w:hAnsiTheme="minorHAnsi"/>
          <w:sz w:val="26"/>
          <w:szCs w:val="26"/>
          <w:lang w:eastAsia="ro-RO"/>
        </w:rPr>
      </w:pPr>
      <w:r w:rsidRPr="00FC29B5">
        <w:rPr>
          <w:rFonts w:asciiTheme="minorHAnsi" w:hAnsiTheme="minorHAnsi"/>
          <w:sz w:val="26"/>
          <w:szCs w:val="26"/>
          <w:lang w:eastAsia="ro-RO"/>
        </w:rPr>
        <w:t>ţinând cont că plata drepturilor salariale aferente lunii ianuarie 2017 se face în perioada 5-15 februarie 2017 şi afectează un număr mare de persoane,</w:t>
      </w:r>
    </w:p>
    <w:p w:rsidR="00FC29B5" w:rsidRPr="00FC29B5" w:rsidRDefault="00FC29B5" w:rsidP="00FC29B5">
      <w:pPr>
        <w:spacing w:after="150"/>
        <w:jc w:val="both"/>
        <w:rPr>
          <w:rFonts w:asciiTheme="minorHAnsi" w:hAnsiTheme="minorHAnsi"/>
          <w:sz w:val="26"/>
          <w:szCs w:val="26"/>
          <w:lang w:eastAsia="ro-RO"/>
        </w:rPr>
      </w:pPr>
      <w:r w:rsidRPr="00FC29B5">
        <w:rPr>
          <w:rFonts w:asciiTheme="minorHAnsi" w:hAnsiTheme="minorHAnsi"/>
          <w:sz w:val="26"/>
          <w:szCs w:val="26"/>
          <w:lang w:eastAsia="ro-RO"/>
        </w:rPr>
        <w:t>în considerarea faptului că elementele mai sus menţionate vizează interesul general public şi constituie situaţii de urgenţă şi extraordinare a căror reglementare nu poate fi amânată,</w:t>
      </w:r>
    </w:p>
    <w:p w:rsidR="00FC29B5" w:rsidRPr="00FC29B5" w:rsidRDefault="00FC29B5" w:rsidP="00FC29B5">
      <w:pPr>
        <w:jc w:val="center"/>
        <w:rPr>
          <w:rFonts w:asciiTheme="minorHAnsi" w:hAnsiTheme="minorHAnsi"/>
          <w:b/>
          <w:sz w:val="26"/>
          <w:szCs w:val="26"/>
          <w:lang w:eastAsia="ro-RO"/>
        </w:rPr>
      </w:pPr>
    </w:p>
    <w:p w:rsidR="00FC29B5" w:rsidRPr="00FC29B5" w:rsidRDefault="00FC29B5" w:rsidP="00FC29B5">
      <w:pPr>
        <w:rPr>
          <w:rFonts w:asciiTheme="minorHAnsi" w:hAnsiTheme="minorHAnsi"/>
          <w:b/>
          <w:sz w:val="26"/>
          <w:szCs w:val="26"/>
          <w:lang w:eastAsia="ro-RO"/>
        </w:rPr>
      </w:pPr>
      <w:r w:rsidRPr="00FC29B5">
        <w:rPr>
          <w:rFonts w:asciiTheme="minorHAnsi" w:hAnsiTheme="minorHAnsi"/>
          <w:b/>
          <w:sz w:val="26"/>
          <w:szCs w:val="26"/>
          <w:lang w:eastAsia="ro-RO"/>
        </w:rPr>
        <w:t>în temeiul art. 115 </w:t>
      </w:r>
      <w:hyperlink r:id="rId29" w:anchor="p-43226770" w:tgtFrame="_blank" w:history="1">
        <w:r w:rsidRPr="00FC29B5">
          <w:rPr>
            <w:rFonts w:asciiTheme="minorHAnsi" w:hAnsiTheme="minorHAnsi"/>
            <w:b/>
            <w:sz w:val="26"/>
            <w:szCs w:val="26"/>
            <w:u w:val="single"/>
            <w:lang w:eastAsia="ro-RO"/>
          </w:rPr>
          <w:t>alin. (4)</w:t>
        </w:r>
      </w:hyperlink>
      <w:r w:rsidRPr="00FC29B5">
        <w:rPr>
          <w:rFonts w:asciiTheme="minorHAnsi" w:hAnsiTheme="minorHAnsi"/>
          <w:b/>
          <w:sz w:val="26"/>
          <w:szCs w:val="26"/>
          <w:lang w:eastAsia="ro-RO"/>
        </w:rPr>
        <w:t> din Constituţia României, republicată,</w:t>
      </w:r>
    </w:p>
    <w:p w:rsidR="00FC29B5" w:rsidRPr="00FC29B5" w:rsidRDefault="00FC29B5" w:rsidP="00FC29B5">
      <w:pPr>
        <w:rPr>
          <w:rFonts w:asciiTheme="minorHAnsi" w:hAnsiTheme="minorHAnsi"/>
          <w:b/>
          <w:sz w:val="26"/>
          <w:szCs w:val="26"/>
          <w:lang w:eastAsia="ro-RO"/>
        </w:rPr>
      </w:pPr>
      <w:r w:rsidRPr="00FC29B5">
        <w:rPr>
          <w:rFonts w:asciiTheme="minorHAnsi" w:hAnsiTheme="minorHAnsi"/>
          <w:b/>
          <w:sz w:val="26"/>
          <w:szCs w:val="26"/>
          <w:lang w:eastAsia="ro-RO"/>
        </w:rPr>
        <w:lastRenderedPageBreak/>
        <w:t>Guvernul României adoptă prezenta ordonanţă de urgenţă.</w:t>
      </w:r>
    </w:p>
    <w:p w:rsidR="00FC29B5" w:rsidRPr="00FC29B5" w:rsidRDefault="00FC29B5" w:rsidP="00FC29B5">
      <w:pPr>
        <w:spacing w:before="225"/>
        <w:outlineLvl w:val="3"/>
        <w:rPr>
          <w:rFonts w:asciiTheme="minorHAnsi" w:hAnsiTheme="minorHAnsi"/>
          <w:b/>
          <w:bCs/>
          <w:sz w:val="26"/>
          <w:szCs w:val="26"/>
          <w:lang w:eastAsia="ro-RO"/>
        </w:rPr>
      </w:pPr>
      <w:r w:rsidRPr="00FC29B5">
        <w:rPr>
          <w:rFonts w:asciiTheme="minorHAnsi" w:hAnsiTheme="minorHAnsi"/>
          <w:b/>
          <w:bCs/>
          <w:sz w:val="26"/>
          <w:szCs w:val="26"/>
          <w:lang w:eastAsia="ro-RO"/>
        </w:rPr>
        <w:t>Art. I.</w:t>
      </w:r>
    </w:p>
    <w:p w:rsidR="00FC29B5" w:rsidRPr="00FC29B5" w:rsidRDefault="00FC29B5" w:rsidP="00FC29B5">
      <w:pPr>
        <w:rPr>
          <w:rFonts w:asciiTheme="minorHAnsi" w:hAnsiTheme="minorHAnsi"/>
          <w:sz w:val="26"/>
          <w:szCs w:val="26"/>
          <w:lang w:eastAsia="ro-RO"/>
        </w:rPr>
      </w:pPr>
      <w:r w:rsidRPr="00FC29B5">
        <w:rPr>
          <w:rFonts w:asciiTheme="minorHAnsi" w:hAnsiTheme="minorHAnsi"/>
          <w:sz w:val="26"/>
          <w:szCs w:val="26"/>
          <w:lang w:eastAsia="ro-RO"/>
        </w:rPr>
        <w:t>Ordonanţa de urgenţă a Guvernului </w:t>
      </w:r>
      <w:hyperlink r:id="rId30" w:tgtFrame="_blank" w:history="1">
        <w:r w:rsidRPr="00FC29B5">
          <w:rPr>
            <w:rFonts w:asciiTheme="minorHAnsi" w:hAnsiTheme="minorHAnsi"/>
            <w:sz w:val="26"/>
            <w:szCs w:val="26"/>
            <w:u w:val="single"/>
            <w:lang w:eastAsia="ro-RO"/>
          </w:rPr>
          <w:t>nr. 57/2015</w:t>
        </w:r>
      </w:hyperlink>
      <w:r w:rsidRPr="00FC29B5">
        <w:rPr>
          <w:rFonts w:asciiTheme="minorHAnsi" w:hAnsiTheme="minorHAnsi"/>
          <w:sz w:val="26"/>
          <w:szCs w:val="26"/>
          <w:lang w:eastAsia="ro-RO"/>
        </w:rPr>
        <w:t> privind salarizarea personalului plătit din fonduri publice în anul 2016, prorogarea unor termene, precum şi unele măsuri fiscal-bugetare, publicată în Monitorul Oficial al României, Partea I, nr. 923 din 11 decembrie 2015, cu modificările şi completările ulterioare, se modifică şi se completează după cum urmează:</w:t>
      </w:r>
    </w:p>
    <w:p w:rsidR="00FC29B5" w:rsidRPr="00FC29B5" w:rsidRDefault="00FC29B5" w:rsidP="00FC29B5">
      <w:pPr>
        <w:rPr>
          <w:rFonts w:asciiTheme="minorHAnsi" w:hAnsiTheme="minorHAnsi"/>
          <w:sz w:val="26"/>
          <w:szCs w:val="26"/>
          <w:lang w:eastAsia="ro-RO"/>
        </w:rPr>
      </w:pPr>
      <w:r w:rsidRPr="00FC29B5">
        <w:rPr>
          <w:rFonts w:asciiTheme="minorHAnsi" w:hAnsiTheme="minorHAnsi"/>
          <w:b/>
          <w:bCs/>
          <w:sz w:val="26"/>
          <w:szCs w:val="26"/>
          <w:lang w:eastAsia="ro-RO"/>
        </w:rPr>
        <w:t>1.</w:t>
      </w:r>
      <w:r w:rsidRPr="00FC29B5">
        <w:rPr>
          <w:rFonts w:asciiTheme="minorHAnsi" w:hAnsiTheme="minorHAnsi"/>
          <w:sz w:val="26"/>
          <w:szCs w:val="26"/>
          <w:lang w:eastAsia="ro-RO"/>
        </w:rPr>
        <w:t> La </w:t>
      </w:r>
      <w:hyperlink r:id="rId31" w:anchor="p-101142068" w:tgtFrame="_blank" w:history="1">
        <w:r w:rsidRPr="00FC29B5">
          <w:rPr>
            <w:rFonts w:asciiTheme="minorHAnsi" w:hAnsiTheme="minorHAnsi"/>
            <w:sz w:val="26"/>
            <w:szCs w:val="26"/>
            <w:u w:val="single"/>
            <w:lang w:eastAsia="ro-RO"/>
          </w:rPr>
          <w:t>articolul 3</w:t>
        </w:r>
        <w:r w:rsidRPr="00FC29B5">
          <w:rPr>
            <w:rFonts w:asciiTheme="minorHAnsi" w:hAnsiTheme="minorHAnsi"/>
            <w:sz w:val="26"/>
            <w:szCs w:val="26"/>
            <w:u w:val="single"/>
            <w:vertAlign w:val="superscript"/>
            <w:lang w:eastAsia="ro-RO"/>
          </w:rPr>
          <w:t>4</w:t>
        </w:r>
      </w:hyperlink>
      <w:r w:rsidRPr="00FC29B5">
        <w:rPr>
          <w:rFonts w:asciiTheme="minorHAnsi" w:hAnsiTheme="minorHAnsi"/>
          <w:sz w:val="26"/>
          <w:szCs w:val="26"/>
          <w:lang w:eastAsia="ro-RO"/>
        </w:rPr>
        <w:t>, după </w:t>
      </w:r>
      <w:hyperlink r:id="rId32" w:anchor="p-112085701" w:tgtFrame="_blank" w:history="1">
        <w:r w:rsidRPr="00FC29B5">
          <w:rPr>
            <w:rFonts w:asciiTheme="minorHAnsi" w:hAnsiTheme="minorHAnsi"/>
            <w:sz w:val="26"/>
            <w:szCs w:val="26"/>
            <w:u w:val="single"/>
            <w:lang w:eastAsia="ro-RO"/>
          </w:rPr>
          <w:t>alineatul (3)</w:t>
        </w:r>
      </w:hyperlink>
      <w:r w:rsidRPr="00FC29B5">
        <w:rPr>
          <w:rFonts w:asciiTheme="minorHAnsi" w:hAnsiTheme="minorHAnsi"/>
          <w:sz w:val="26"/>
          <w:szCs w:val="26"/>
          <w:lang w:eastAsia="ro-RO"/>
        </w:rPr>
        <w:t> se introduce un nou alineat, alineatul (3</w:t>
      </w:r>
      <w:r w:rsidRPr="00FC29B5">
        <w:rPr>
          <w:rFonts w:asciiTheme="minorHAnsi" w:hAnsiTheme="minorHAnsi"/>
          <w:sz w:val="26"/>
          <w:szCs w:val="26"/>
          <w:vertAlign w:val="superscript"/>
          <w:lang w:eastAsia="ro-RO"/>
        </w:rPr>
        <w:t>1</w:t>
      </w:r>
      <w:r w:rsidRPr="00FC29B5">
        <w:rPr>
          <w:rFonts w:asciiTheme="minorHAnsi" w:hAnsiTheme="minorHAnsi"/>
          <w:sz w:val="26"/>
          <w:szCs w:val="26"/>
          <w:lang w:eastAsia="ro-RO"/>
        </w:rPr>
        <w:t>), cu următorul cuprins:</w:t>
      </w:r>
    </w:p>
    <w:p w:rsidR="00FC29B5" w:rsidRPr="00FC29B5" w:rsidRDefault="00FC29B5" w:rsidP="00FC29B5">
      <w:pPr>
        <w:jc w:val="center"/>
        <w:rPr>
          <w:rFonts w:asciiTheme="minorHAnsi" w:hAnsiTheme="minorHAnsi"/>
          <w:sz w:val="26"/>
          <w:szCs w:val="26"/>
          <w:lang w:eastAsia="ro-RO"/>
        </w:rPr>
      </w:pPr>
    </w:p>
    <w:p w:rsidR="00FC29B5" w:rsidRPr="00FC29B5" w:rsidRDefault="00FC29B5" w:rsidP="00FC29B5">
      <w:pPr>
        <w:rPr>
          <w:rFonts w:asciiTheme="minorHAnsi" w:hAnsiTheme="minorHAnsi"/>
          <w:i/>
          <w:iCs/>
          <w:sz w:val="26"/>
          <w:szCs w:val="26"/>
          <w:lang w:eastAsia="ro-RO"/>
        </w:rPr>
      </w:pPr>
      <w:r w:rsidRPr="00FC29B5">
        <w:rPr>
          <w:rFonts w:asciiTheme="minorHAnsi" w:hAnsiTheme="minorHAnsi"/>
          <w:sz w:val="26"/>
          <w:szCs w:val="26"/>
          <w:lang w:eastAsia="ro-RO"/>
        </w:rPr>
        <w:t>"</w:t>
      </w:r>
      <w:r w:rsidRPr="00FC29B5">
        <w:rPr>
          <w:rFonts w:asciiTheme="minorHAnsi" w:hAnsiTheme="minorHAnsi"/>
          <w:b/>
          <w:bCs/>
          <w:i/>
          <w:iCs/>
          <w:sz w:val="26"/>
          <w:szCs w:val="26"/>
          <w:lang w:eastAsia="ro-RO"/>
        </w:rPr>
        <w:t>(3</w:t>
      </w:r>
      <w:r w:rsidRPr="00FC29B5">
        <w:rPr>
          <w:rFonts w:asciiTheme="minorHAnsi" w:hAnsiTheme="minorHAnsi"/>
          <w:b/>
          <w:bCs/>
          <w:i/>
          <w:iCs/>
          <w:sz w:val="26"/>
          <w:szCs w:val="26"/>
          <w:vertAlign w:val="superscript"/>
          <w:lang w:eastAsia="ro-RO"/>
        </w:rPr>
        <w:t>1</w:t>
      </w:r>
      <w:r w:rsidRPr="00FC29B5">
        <w:rPr>
          <w:rFonts w:asciiTheme="minorHAnsi" w:hAnsiTheme="minorHAnsi"/>
          <w:b/>
          <w:bCs/>
          <w:i/>
          <w:iCs/>
          <w:sz w:val="26"/>
          <w:szCs w:val="26"/>
          <w:lang w:eastAsia="ro-RO"/>
        </w:rPr>
        <w:t>)</w:t>
      </w:r>
      <w:r w:rsidRPr="00FC29B5">
        <w:rPr>
          <w:rFonts w:asciiTheme="minorHAnsi" w:hAnsiTheme="minorHAnsi"/>
          <w:i/>
          <w:iCs/>
          <w:sz w:val="26"/>
          <w:szCs w:val="26"/>
          <w:lang w:eastAsia="ro-RO"/>
        </w:rPr>
        <w:t> În situaţia în care salariul de bază majorat conform alin. (3) este mai mic sau egal cu salariul de bază aferent lunii decembrie 2016 se păstrează acesta din urmă, în măsura în care personalul îşi păstrează aceeaşi funcţie, nivel de studii, grad didactic, tranşă de vechime în învăţământ, grad/treaptă profesională şi gradaţie, după caz."</w:t>
      </w:r>
    </w:p>
    <w:p w:rsidR="00FC29B5" w:rsidRPr="00FC29B5" w:rsidRDefault="00FC29B5" w:rsidP="00FC29B5">
      <w:pPr>
        <w:rPr>
          <w:rFonts w:asciiTheme="minorHAnsi" w:hAnsiTheme="minorHAnsi"/>
          <w:sz w:val="26"/>
          <w:szCs w:val="26"/>
          <w:lang w:eastAsia="ro-RO"/>
        </w:rPr>
      </w:pPr>
      <w:r w:rsidRPr="00FC29B5">
        <w:rPr>
          <w:rFonts w:asciiTheme="minorHAnsi" w:hAnsiTheme="minorHAnsi"/>
          <w:b/>
          <w:bCs/>
          <w:sz w:val="26"/>
          <w:szCs w:val="26"/>
          <w:lang w:eastAsia="ro-RO"/>
        </w:rPr>
        <w:t>2.</w:t>
      </w:r>
      <w:r w:rsidRPr="00FC29B5">
        <w:rPr>
          <w:rFonts w:asciiTheme="minorHAnsi" w:hAnsiTheme="minorHAnsi"/>
          <w:sz w:val="26"/>
          <w:szCs w:val="26"/>
          <w:lang w:eastAsia="ro-RO"/>
        </w:rPr>
        <w:t> La anexa nr. 2</w:t>
      </w:r>
      <w:r w:rsidRPr="00FC29B5">
        <w:rPr>
          <w:rFonts w:asciiTheme="minorHAnsi" w:hAnsiTheme="minorHAnsi"/>
          <w:sz w:val="26"/>
          <w:szCs w:val="26"/>
          <w:vertAlign w:val="superscript"/>
          <w:lang w:eastAsia="ro-RO"/>
        </w:rPr>
        <w:t>1</w:t>
      </w:r>
      <w:r w:rsidRPr="00FC29B5">
        <w:rPr>
          <w:rFonts w:asciiTheme="minorHAnsi" w:hAnsiTheme="minorHAnsi"/>
          <w:sz w:val="26"/>
          <w:szCs w:val="26"/>
          <w:lang w:eastAsia="ro-RO"/>
        </w:rPr>
        <w:t>, </w:t>
      </w:r>
      <w:hyperlink r:id="rId33" w:anchor="p-112088683" w:tgtFrame="_blank" w:history="1">
        <w:r w:rsidRPr="00FC29B5">
          <w:rPr>
            <w:rFonts w:asciiTheme="minorHAnsi" w:hAnsiTheme="minorHAnsi"/>
            <w:sz w:val="26"/>
            <w:szCs w:val="26"/>
            <w:u w:val="single"/>
            <w:lang w:eastAsia="ro-RO"/>
          </w:rPr>
          <w:t>litera D</w:t>
        </w:r>
      </w:hyperlink>
      <w:r w:rsidRPr="00FC29B5">
        <w:rPr>
          <w:rFonts w:asciiTheme="minorHAnsi" w:hAnsiTheme="minorHAnsi"/>
          <w:sz w:val="26"/>
          <w:szCs w:val="26"/>
          <w:lang w:eastAsia="ro-RO"/>
        </w:rPr>
        <w:t> se modifică şi va avea cuprinsul prevăzut în anexa la prezenta ordonanţă de urgenţă.</w:t>
      </w:r>
    </w:p>
    <w:p w:rsidR="00FC29B5" w:rsidRPr="00FC29B5" w:rsidRDefault="00FC29B5" w:rsidP="00FC29B5">
      <w:pPr>
        <w:spacing w:before="225"/>
        <w:outlineLvl w:val="3"/>
        <w:rPr>
          <w:rFonts w:asciiTheme="minorHAnsi" w:hAnsiTheme="minorHAnsi"/>
          <w:b/>
          <w:bCs/>
          <w:sz w:val="26"/>
          <w:szCs w:val="26"/>
          <w:lang w:eastAsia="ro-RO"/>
        </w:rPr>
      </w:pPr>
      <w:r w:rsidRPr="00FC29B5">
        <w:rPr>
          <w:rFonts w:asciiTheme="minorHAnsi" w:hAnsiTheme="minorHAnsi"/>
          <w:b/>
          <w:bCs/>
          <w:sz w:val="26"/>
          <w:szCs w:val="26"/>
          <w:lang w:eastAsia="ro-RO"/>
        </w:rPr>
        <w:t>Art. II.</w:t>
      </w:r>
    </w:p>
    <w:p w:rsidR="00FC29B5" w:rsidRPr="00FC29B5" w:rsidRDefault="00FC29B5" w:rsidP="00FC29B5">
      <w:pPr>
        <w:rPr>
          <w:rFonts w:asciiTheme="minorHAnsi" w:hAnsiTheme="minorHAnsi"/>
          <w:sz w:val="26"/>
          <w:szCs w:val="26"/>
          <w:lang w:eastAsia="ro-RO"/>
        </w:rPr>
      </w:pPr>
      <w:r w:rsidRPr="00FC29B5">
        <w:rPr>
          <w:rFonts w:asciiTheme="minorHAnsi" w:hAnsiTheme="minorHAnsi"/>
          <w:sz w:val="26"/>
          <w:szCs w:val="26"/>
          <w:lang w:eastAsia="ro-RO"/>
        </w:rPr>
        <w:t>Prin hotărâre a Guvernului se adoptă normele metodologice privind aplicarea prevederilor art. 3</w:t>
      </w:r>
      <w:r w:rsidRPr="00FC29B5">
        <w:rPr>
          <w:rFonts w:asciiTheme="minorHAnsi" w:hAnsiTheme="minorHAnsi"/>
          <w:sz w:val="26"/>
          <w:szCs w:val="26"/>
          <w:vertAlign w:val="superscript"/>
          <w:lang w:eastAsia="ro-RO"/>
        </w:rPr>
        <w:t>4</w:t>
      </w:r>
      <w:r w:rsidRPr="00FC29B5">
        <w:rPr>
          <w:rFonts w:asciiTheme="minorHAnsi" w:hAnsiTheme="minorHAnsi"/>
          <w:sz w:val="26"/>
          <w:szCs w:val="26"/>
          <w:lang w:eastAsia="ro-RO"/>
        </w:rPr>
        <w:t> </w:t>
      </w:r>
      <w:hyperlink r:id="rId34" w:anchor="p-112085701" w:tgtFrame="_blank" w:history="1">
        <w:r w:rsidRPr="00FC29B5">
          <w:rPr>
            <w:rFonts w:asciiTheme="minorHAnsi" w:hAnsiTheme="minorHAnsi"/>
            <w:sz w:val="26"/>
            <w:szCs w:val="26"/>
            <w:u w:val="single"/>
            <w:lang w:eastAsia="ro-RO"/>
          </w:rPr>
          <w:t>alin. (3)</w:t>
        </w:r>
      </w:hyperlink>
      <w:r w:rsidRPr="00FC29B5">
        <w:rPr>
          <w:rFonts w:asciiTheme="minorHAnsi" w:hAnsiTheme="minorHAnsi"/>
          <w:sz w:val="26"/>
          <w:szCs w:val="26"/>
          <w:lang w:eastAsia="ro-RO"/>
        </w:rPr>
        <w:t> din Ordonanţa de urgenţă a Guvernului nr. 57/2015 privind salarizarea personalului plătit din fonduri publice în anul 2016, prorogarea unor termene, precum şi unele măsuri fiscal-bugetare, cu modificările şi completările ulterioare.</w:t>
      </w:r>
    </w:p>
    <w:p w:rsidR="00FC29B5" w:rsidRPr="00FC29B5" w:rsidRDefault="00FC29B5" w:rsidP="00FC29B5">
      <w:pPr>
        <w:spacing w:after="150"/>
        <w:jc w:val="center"/>
        <w:rPr>
          <w:sz w:val="24"/>
          <w:szCs w:val="24"/>
          <w:lang w:eastAsia="ro-RO"/>
        </w:rPr>
      </w:pPr>
    </w:p>
    <w:tbl>
      <w:tblPr>
        <w:tblW w:w="7908" w:type="dxa"/>
        <w:jc w:val="center"/>
        <w:tblInd w:w="-1164" w:type="dxa"/>
        <w:tblCellMar>
          <w:top w:w="15" w:type="dxa"/>
          <w:left w:w="15" w:type="dxa"/>
          <w:bottom w:w="15" w:type="dxa"/>
          <w:right w:w="15" w:type="dxa"/>
        </w:tblCellMar>
        <w:tblLook w:val="04A0"/>
      </w:tblPr>
      <w:tblGrid>
        <w:gridCol w:w="50"/>
        <w:gridCol w:w="7858"/>
      </w:tblGrid>
      <w:tr w:rsidR="00FC29B5" w:rsidRPr="00FC29B5" w:rsidTr="00FC29B5">
        <w:trPr>
          <w:trHeight w:val="15"/>
          <w:jc w:val="center"/>
        </w:trPr>
        <w:tc>
          <w:tcPr>
            <w:tcW w:w="50" w:type="dxa"/>
            <w:tcMar>
              <w:top w:w="0" w:type="dxa"/>
              <w:left w:w="0" w:type="dxa"/>
              <w:bottom w:w="0" w:type="dxa"/>
              <w:right w:w="0" w:type="dxa"/>
            </w:tcMar>
            <w:vAlign w:val="center"/>
            <w:hideMark/>
          </w:tcPr>
          <w:p w:rsidR="00FC29B5" w:rsidRPr="00FC29B5" w:rsidRDefault="00FC29B5" w:rsidP="00FC29B5">
            <w:pPr>
              <w:rPr>
                <w:sz w:val="2"/>
                <w:szCs w:val="24"/>
                <w:lang w:eastAsia="ro-RO"/>
              </w:rPr>
            </w:pPr>
          </w:p>
        </w:tc>
        <w:tc>
          <w:tcPr>
            <w:tcW w:w="7858" w:type="dxa"/>
            <w:tcMar>
              <w:top w:w="0" w:type="dxa"/>
              <w:left w:w="0" w:type="dxa"/>
              <w:bottom w:w="0" w:type="dxa"/>
              <w:right w:w="0" w:type="dxa"/>
            </w:tcMar>
            <w:vAlign w:val="center"/>
            <w:hideMark/>
          </w:tcPr>
          <w:p w:rsidR="00FC29B5" w:rsidRPr="00FC29B5" w:rsidRDefault="00FC29B5" w:rsidP="00FC29B5">
            <w:pPr>
              <w:rPr>
                <w:sz w:val="2"/>
                <w:szCs w:val="24"/>
                <w:lang w:eastAsia="ro-RO"/>
              </w:rPr>
            </w:pPr>
          </w:p>
        </w:tc>
      </w:tr>
      <w:tr w:rsidR="00FC29B5" w:rsidRPr="00FC29B5" w:rsidTr="00FC29B5">
        <w:trPr>
          <w:trHeight w:val="2250"/>
          <w:jc w:val="center"/>
        </w:trPr>
        <w:tc>
          <w:tcPr>
            <w:tcW w:w="50" w:type="dxa"/>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7858"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FC29B5" w:rsidRPr="00FC29B5" w:rsidRDefault="00FC29B5" w:rsidP="00FC29B5">
            <w:pPr>
              <w:jc w:val="center"/>
              <w:rPr>
                <w:sz w:val="21"/>
                <w:szCs w:val="21"/>
                <w:lang w:eastAsia="ro-RO"/>
              </w:rPr>
            </w:pPr>
            <w:r w:rsidRPr="00FC29B5">
              <w:rPr>
                <w:sz w:val="21"/>
                <w:szCs w:val="21"/>
                <w:lang w:eastAsia="ro-RO"/>
              </w:rPr>
              <w:t>PRIM-MINISTRU</w:t>
            </w:r>
            <w:r w:rsidRPr="00FC29B5">
              <w:rPr>
                <w:sz w:val="21"/>
                <w:szCs w:val="21"/>
                <w:lang w:eastAsia="ro-RO"/>
              </w:rPr>
              <w:br/>
              <w:t>SORIN MIHAI GRINDEANU</w:t>
            </w:r>
            <w:r w:rsidRPr="00FC29B5">
              <w:rPr>
                <w:sz w:val="21"/>
                <w:szCs w:val="21"/>
                <w:lang w:eastAsia="ro-RO"/>
              </w:rPr>
              <w:br/>
            </w:r>
            <w:r w:rsidRPr="00FC29B5">
              <w:rPr>
                <w:sz w:val="21"/>
                <w:szCs w:val="21"/>
                <w:lang w:eastAsia="ro-RO"/>
              </w:rPr>
              <w:br/>
            </w:r>
            <w:r w:rsidRPr="00FC29B5">
              <w:rPr>
                <w:sz w:val="21"/>
                <w:szCs w:val="21"/>
                <w:u w:val="single"/>
                <w:lang w:eastAsia="ro-RO"/>
              </w:rPr>
              <w:t>Contrasemnează:</w:t>
            </w:r>
            <w:r w:rsidRPr="00FC29B5">
              <w:rPr>
                <w:sz w:val="21"/>
                <w:szCs w:val="21"/>
                <w:lang w:eastAsia="ro-RO"/>
              </w:rPr>
              <w:br/>
              <w:t>Ministrul educaţiei naţionale,</w:t>
            </w:r>
            <w:r w:rsidRPr="00FC29B5">
              <w:rPr>
                <w:sz w:val="21"/>
                <w:szCs w:val="21"/>
                <w:lang w:eastAsia="ro-RO"/>
              </w:rPr>
              <w:br/>
              <w:t>Pavel Năstase</w:t>
            </w:r>
            <w:r w:rsidRPr="00FC29B5">
              <w:rPr>
                <w:sz w:val="21"/>
                <w:szCs w:val="21"/>
                <w:lang w:eastAsia="ro-RO"/>
              </w:rPr>
              <w:br/>
              <w:t>Ministrul finanţelor publice,</w:t>
            </w:r>
            <w:r w:rsidRPr="00FC29B5">
              <w:rPr>
                <w:sz w:val="21"/>
                <w:szCs w:val="21"/>
                <w:lang w:eastAsia="ro-RO"/>
              </w:rPr>
              <w:br/>
              <w:t>Viorel Ştefan</w:t>
            </w:r>
            <w:r w:rsidRPr="00FC29B5">
              <w:rPr>
                <w:sz w:val="21"/>
                <w:szCs w:val="21"/>
                <w:lang w:eastAsia="ro-RO"/>
              </w:rPr>
              <w:br/>
              <w:t>Ministrul muncii şi justiţiei sociale,</w:t>
            </w:r>
            <w:r w:rsidRPr="00FC29B5">
              <w:rPr>
                <w:sz w:val="21"/>
                <w:szCs w:val="21"/>
                <w:lang w:eastAsia="ro-RO"/>
              </w:rPr>
              <w:br/>
              <w:t>Lia-Olguţa Vasilescu</w:t>
            </w:r>
          </w:p>
        </w:tc>
      </w:tr>
    </w:tbl>
    <w:p w:rsidR="00FC29B5" w:rsidRPr="00FC29B5" w:rsidRDefault="00FC29B5" w:rsidP="00FC29B5">
      <w:pPr>
        <w:spacing w:after="150"/>
        <w:rPr>
          <w:sz w:val="24"/>
          <w:szCs w:val="24"/>
          <w:lang w:eastAsia="ro-RO"/>
        </w:rPr>
      </w:pPr>
      <w:r w:rsidRPr="00FC29B5">
        <w:rPr>
          <w:sz w:val="24"/>
          <w:szCs w:val="24"/>
          <w:lang w:eastAsia="ro-RO"/>
        </w:rPr>
        <w:t>Bucureşti, 27 ianuarie 2017.</w:t>
      </w:r>
    </w:p>
    <w:p w:rsidR="00FC29B5" w:rsidRPr="00FC29B5" w:rsidRDefault="00FC29B5" w:rsidP="00FC29B5">
      <w:pPr>
        <w:spacing w:after="150"/>
        <w:rPr>
          <w:sz w:val="24"/>
          <w:szCs w:val="24"/>
          <w:lang w:eastAsia="ro-RO"/>
        </w:rPr>
      </w:pPr>
      <w:r w:rsidRPr="00FC29B5">
        <w:rPr>
          <w:sz w:val="24"/>
          <w:szCs w:val="24"/>
          <w:lang w:eastAsia="ro-RO"/>
        </w:rPr>
        <w:t>Nr. 12.</w:t>
      </w:r>
    </w:p>
    <w:p w:rsidR="00FC29B5" w:rsidRDefault="00FC29B5" w:rsidP="00FC29B5">
      <w:pPr>
        <w:spacing w:after="150"/>
        <w:jc w:val="right"/>
        <w:outlineLvl w:val="3"/>
        <w:rPr>
          <w:b/>
          <w:bCs/>
          <w:sz w:val="24"/>
          <w:szCs w:val="24"/>
          <w:lang w:eastAsia="ro-RO"/>
        </w:rPr>
      </w:pPr>
    </w:p>
    <w:p w:rsidR="00FC29B5" w:rsidRPr="00FC29B5" w:rsidRDefault="00FC29B5" w:rsidP="00FC29B5">
      <w:pPr>
        <w:spacing w:after="150"/>
        <w:jc w:val="right"/>
        <w:outlineLvl w:val="3"/>
        <w:rPr>
          <w:b/>
          <w:bCs/>
          <w:sz w:val="24"/>
          <w:szCs w:val="24"/>
          <w:lang w:eastAsia="ro-RO"/>
        </w:rPr>
      </w:pPr>
      <w:r w:rsidRPr="00FC29B5">
        <w:rPr>
          <w:b/>
          <w:bCs/>
          <w:sz w:val="24"/>
          <w:szCs w:val="24"/>
          <w:lang w:eastAsia="ro-RO"/>
        </w:rPr>
        <w:t>ANEXĂ</w:t>
      </w:r>
    </w:p>
    <w:p w:rsidR="00FC29B5" w:rsidRPr="00FC29B5" w:rsidRDefault="00FC29B5" w:rsidP="00FC29B5">
      <w:pPr>
        <w:spacing w:after="150"/>
        <w:jc w:val="center"/>
        <w:rPr>
          <w:sz w:val="24"/>
          <w:szCs w:val="24"/>
          <w:lang w:eastAsia="ro-RO"/>
        </w:rPr>
      </w:pPr>
      <w:r w:rsidRPr="00FC29B5">
        <w:rPr>
          <w:b/>
          <w:bCs/>
          <w:sz w:val="24"/>
          <w:szCs w:val="24"/>
          <w:lang w:eastAsia="ro-RO"/>
        </w:rPr>
        <w:t>D.</w:t>
      </w:r>
      <w:r w:rsidRPr="00FC29B5">
        <w:rPr>
          <w:sz w:val="24"/>
          <w:szCs w:val="24"/>
          <w:lang w:eastAsia="ro-RO"/>
        </w:rPr>
        <w:t> Nivelul salariilor de bază pentru funcţiile de conducere didactice şi didactice auxiliare din învăţământul preuniversitar</w:t>
      </w:r>
    </w:p>
    <w:p w:rsidR="00FC29B5" w:rsidRPr="00FC29B5" w:rsidRDefault="00FC29B5" w:rsidP="00FC29B5">
      <w:pPr>
        <w:spacing w:after="150"/>
        <w:jc w:val="center"/>
        <w:rPr>
          <w:sz w:val="24"/>
          <w:szCs w:val="24"/>
          <w:lang w:eastAsia="ro-RO"/>
        </w:rPr>
      </w:pPr>
      <w:r w:rsidRPr="00FC29B5">
        <w:rPr>
          <w:b/>
          <w:bCs/>
          <w:sz w:val="24"/>
          <w:szCs w:val="24"/>
          <w:lang w:eastAsia="ro-RO"/>
        </w:rPr>
        <w:t>d.1.</w:t>
      </w:r>
      <w:r w:rsidRPr="00FC29B5">
        <w:rPr>
          <w:sz w:val="24"/>
          <w:szCs w:val="24"/>
          <w:lang w:eastAsia="ro-RO"/>
        </w:rPr>
        <w:t> GRADUL II</w:t>
      </w:r>
    </w:p>
    <w:p w:rsidR="00FC29B5" w:rsidRPr="00FC29B5" w:rsidRDefault="00FC29B5" w:rsidP="00FC29B5">
      <w:pPr>
        <w:spacing w:after="150"/>
        <w:jc w:val="center"/>
        <w:rPr>
          <w:sz w:val="24"/>
          <w:szCs w:val="24"/>
          <w:lang w:eastAsia="ro-RO"/>
        </w:rPr>
      </w:pPr>
      <w:r w:rsidRPr="00FC29B5">
        <w:rPr>
          <w:b/>
          <w:bCs/>
          <w:sz w:val="24"/>
          <w:szCs w:val="24"/>
          <w:lang w:eastAsia="ro-RO"/>
        </w:rPr>
        <w:t>1.</w:t>
      </w:r>
      <w:r w:rsidRPr="00FC29B5">
        <w:rPr>
          <w:sz w:val="24"/>
          <w:szCs w:val="24"/>
          <w:lang w:eastAsia="ro-RO"/>
        </w:rPr>
        <w:t> Funcţii didactice de conducere, de îndrumare şi control</w:t>
      </w:r>
    </w:p>
    <w:tbl>
      <w:tblPr>
        <w:tblW w:w="7080" w:type="dxa"/>
        <w:jc w:val="center"/>
        <w:tblCellMar>
          <w:top w:w="15" w:type="dxa"/>
          <w:left w:w="15" w:type="dxa"/>
          <w:bottom w:w="15" w:type="dxa"/>
          <w:right w:w="15" w:type="dxa"/>
        </w:tblCellMar>
        <w:tblLook w:val="04A0"/>
      </w:tblPr>
      <w:tblGrid>
        <w:gridCol w:w="14"/>
        <w:gridCol w:w="407"/>
        <w:gridCol w:w="2110"/>
        <w:gridCol w:w="1150"/>
        <w:gridCol w:w="1150"/>
        <w:gridCol w:w="1150"/>
        <w:gridCol w:w="1099"/>
      </w:tblGrid>
      <w:tr w:rsidR="00FC29B5" w:rsidRPr="00FC29B5" w:rsidTr="00FC29B5">
        <w:trPr>
          <w:trHeight w:val="15"/>
          <w:jc w:val="center"/>
        </w:trPr>
        <w:tc>
          <w:tcPr>
            <w:tcW w:w="0" w:type="auto"/>
            <w:tcMar>
              <w:top w:w="0" w:type="dxa"/>
              <w:left w:w="0" w:type="dxa"/>
              <w:bottom w:w="0" w:type="dxa"/>
              <w:right w:w="0" w:type="dxa"/>
            </w:tcMar>
            <w:vAlign w:val="center"/>
            <w:hideMark/>
          </w:tcPr>
          <w:p w:rsidR="00FC29B5" w:rsidRPr="00FC29B5" w:rsidRDefault="00FC29B5" w:rsidP="00FC29B5">
            <w:pPr>
              <w:rPr>
                <w:sz w:val="2"/>
                <w:szCs w:val="24"/>
                <w:lang w:eastAsia="ro-RO"/>
              </w:rPr>
            </w:pPr>
          </w:p>
        </w:tc>
        <w:tc>
          <w:tcPr>
            <w:tcW w:w="0" w:type="auto"/>
            <w:tcMar>
              <w:top w:w="0" w:type="dxa"/>
              <w:left w:w="0" w:type="dxa"/>
              <w:bottom w:w="0" w:type="dxa"/>
              <w:right w:w="0" w:type="dxa"/>
            </w:tcMar>
            <w:vAlign w:val="center"/>
            <w:hideMark/>
          </w:tcPr>
          <w:p w:rsidR="00FC29B5" w:rsidRPr="00FC29B5" w:rsidRDefault="00FC29B5" w:rsidP="00FC29B5">
            <w:pPr>
              <w:rPr>
                <w:sz w:val="2"/>
                <w:szCs w:val="24"/>
                <w:lang w:eastAsia="ro-RO"/>
              </w:rPr>
            </w:pPr>
          </w:p>
        </w:tc>
        <w:tc>
          <w:tcPr>
            <w:tcW w:w="0" w:type="auto"/>
            <w:tcMar>
              <w:top w:w="0" w:type="dxa"/>
              <w:left w:w="0" w:type="dxa"/>
              <w:bottom w:w="0" w:type="dxa"/>
              <w:right w:w="0" w:type="dxa"/>
            </w:tcMar>
            <w:vAlign w:val="center"/>
            <w:hideMark/>
          </w:tcPr>
          <w:p w:rsidR="00FC29B5" w:rsidRPr="00FC29B5" w:rsidRDefault="00FC29B5" w:rsidP="00FC29B5">
            <w:pPr>
              <w:rPr>
                <w:sz w:val="2"/>
                <w:szCs w:val="24"/>
                <w:lang w:eastAsia="ro-RO"/>
              </w:rPr>
            </w:pPr>
          </w:p>
        </w:tc>
        <w:tc>
          <w:tcPr>
            <w:tcW w:w="0" w:type="auto"/>
            <w:tcMar>
              <w:top w:w="0" w:type="dxa"/>
              <w:left w:w="0" w:type="dxa"/>
              <w:bottom w:w="0" w:type="dxa"/>
              <w:right w:w="0" w:type="dxa"/>
            </w:tcMar>
            <w:vAlign w:val="center"/>
            <w:hideMark/>
          </w:tcPr>
          <w:p w:rsidR="00FC29B5" w:rsidRPr="00FC29B5" w:rsidRDefault="00FC29B5" w:rsidP="00FC29B5">
            <w:pPr>
              <w:rPr>
                <w:sz w:val="2"/>
                <w:szCs w:val="24"/>
                <w:lang w:eastAsia="ro-RO"/>
              </w:rPr>
            </w:pPr>
          </w:p>
        </w:tc>
        <w:tc>
          <w:tcPr>
            <w:tcW w:w="0" w:type="auto"/>
            <w:tcMar>
              <w:top w:w="0" w:type="dxa"/>
              <w:left w:w="0" w:type="dxa"/>
              <w:bottom w:w="0" w:type="dxa"/>
              <w:right w:w="0" w:type="dxa"/>
            </w:tcMar>
            <w:vAlign w:val="center"/>
            <w:hideMark/>
          </w:tcPr>
          <w:p w:rsidR="00FC29B5" w:rsidRPr="00FC29B5" w:rsidRDefault="00FC29B5" w:rsidP="00FC29B5">
            <w:pPr>
              <w:rPr>
                <w:sz w:val="2"/>
                <w:szCs w:val="24"/>
                <w:lang w:eastAsia="ro-RO"/>
              </w:rPr>
            </w:pPr>
          </w:p>
        </w:tc>
        <w:tc>
          <w:tcPr>
            <w:tcW w:w="0" w:type="auto"/>
            <w:tcMar>
              <w:top w:w="0" w:type="dxa"/>
              <w:left w:w="0" w:type="dxa"/>
              <w:bottom w:w="0" w:type="dxa"/>
              <w:right w:w="0" w:type="dxa"/>
            </w:tcMar>
            <w:vAlign w:val="center"/>
            <w:hideMark/>
          </w:tcPr>
          <w:p w:rsidR="00FC29B5" w:rsidRPr="00FC29B5" w:rsidRDefault="00FC29B5" w:rsidP="00FC29B5">
            <w:pPr>
              <w:rPr>
                <w:sz w:val="2"/>
                <w:szCs w:val="24"/>
                <w:lang w:eastAsia="ro-RO"/>
              </w:rPr>
            </w:pPr>
          </w:p>
        </w:tc>
        <w:tc>
          <w:tcPr>
            <w:tcW w:w="0" w:type="auto"/>
            <w:tcMar>
              <w:top w:w="0" w:type="dxa"/>
              <w:left w:w="0" w:type="dxa"/>
              <w:bottom w:w="0" w:type="dxa"/>
              <w:right w:w="0" w:type="dxa"/>
            </w:tcMar>
            <w:vAlign w:val="center"/>
            <w:hideMark/>
          </w:tcPr>
          <w:p w:rsidR="00FC29B5" w:rsidRPr="00FC29B5" w:rsidRDefault="00FC29B5" w:rsidP="00FC29B5">
            <w:pPr>
              <w:rPr>
                <w:sz w:val="2"/>
                <w:szCs w:val="24"/>
                <w:lang w:eastAsia="ro-RO"/>
              </w:rPr>
            </w:pP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600"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C29B5" w:rsidRPr="00FC29B5" w:rsidRDefault="00FC29B5" w:rsidP="00FC29B5">
            <w:pPr>
              <w:jc w:val="center"/>
              <w:rPr>
                <w:sz w:val="21"/>
                <w:szCs w:val="21"/>
                <w:lang w:eastAsia="ro-RO"/>
              </w:rPr>
            </w:pPr>
            <w:r w:rsidRPr="00FC29B5">
              <w:rPr>
                <w:sz w:val="21"/>
                <w:szCs w:val="21"/>
                <w:lang w:eastAsia="ro-RO"/>
              </w:rPr>
              <w:t>Nr. crt.</w:t>
            </w:r>
          </w:p>
        </w:tc>
        <w:tc>
          <w:tcPr>
            <w:tcW w:w="3855"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C29B5" w:rsidRPr="00FC29B5" w:rsidRDefault="00FC29B5" w:rsidP="00FC29B5">
            <w:pPr>
              <w:jc w:val="center"/>
              <w:rPr>
                <w:sz w:val="21"/>
                <w:szCs w:val="21"/>
                <w:lang w:eastAsia="ro-RO"/>
              </w:rPr>
            </w:pPr>
            <w:r w:rsidRPr="00FC29B5">
              <w:rPr>
                <w:sz w:val="21"/>
                <w:szCs w:val="21"/>
                <w:lang w:eastAsia="ro-RO"/>
              </w:rPr>
              <w:t>Instituţia de învăţământ</w:t>
            </w:r>
          </w:p>
        </w:tc>
        <w:tc>
          <w:tcPr>
            <w:tcW w:w="6885" w:type="dxa"/>
            <w:gridSpan w:val="4"/>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C29B5" w:rsidRPr="00FC29B5" w:rsidRDefault="00FC29B5" w:rsidP="00FC29B5">
            <w:pPr>
              <w:jc w:val="center"/>
              <w:rPr>
                <w:sz w:val="21"/>
                <w:szCs w:val="21"/>
                <w:lang w:eastAsia="ro-RO"/>
              </w:rPr>
            </w:pPr>
            <w:r w:rsidRPr="00FC29B5">
              <w:rPr>
                <w:sz w:val="21"/>
                <w:szCs w:val="21"/>
                <w:lang w:eastAsia="ro-RO"/>
              </w:rPr>
              <w:t>Salariul de bază - lei -</w:t>
            </w:r>
          </w:p>
        </w:tc>
      </w:tr>
      <w:tr w:rsidR="00FC29B5" w:rsidRPr="00FC29B5" w:rsidTr="00FC29B5">
        <w:trPr>
          <w:trHeight w:val="55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17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C29B5" w:rsidRPr="00FC29B5" w:rsidRDefault="00FC29B5" w:rsidP="00FC29B5">
            <w:pPr>
              <w:jc w:val="center"/>
              <w:rPr>
                <w:sz w:val="21"/>
                <w:szCs w:val="21"/>
                <w:lang w:eastAsia="ro-RO"/>
              </w:rPr>
            </w:pPr>
            <w:r w:rsidRPr="00FC29B5">
              <w:rPr>
                <w:sz w:val="21"/>
                <w:szCs w:val="21"/>
                <w:lang w:eastAsia="ro-RO"/>
              </w:rPr>
              <w:t>Inspector şcolar general</w:t>
            </w:r>
          </w:p>
        </w:tc>
        <w:tc>
          <w:tcPr>
            <w:tcW w:w="17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C29B5" w:rsidRPr="00FC29B5" w:rsidRDefault="00FC29B5" w:rsidP="00FC29B5">
            <w:pPr>
              <w:jc w:val="center"/>
              <w:rPr>
                <w:sz w:val="21"/>
                <w:szCs w:val="21"/>
                <w:lang w:eastAsia="ro-RO"/>
              </w:rPr>
            </w:pPr>
            <w:r w:rsidRPr="00FC29B5">
              <w:rPr>
                <w:sz w:val="21"/>
                <w:szCs w:val="21"/>
                <w:lang w:eastAsia="ro-RO"/>
              </w:rPr>
              <w:t>Inspector şcolar general adjunct</w:t>
            </w:r>
          </w:p>
        </w:tc>
        <w:tc>
          <w:tcPr>
            <w:tcW w:w="17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C29B5" w:rsidRPr="00FC29B5" w:rsidRDefault="00FC29B5" w:rsidP="00FC29B5">
            <w:pPr>
              <w:jc w:val="center"/>
              <w:rPr>
                <w:sz w:val="21"/>
                <w:szCs w:val="21"/>
                <w:lang w:eastAsia="ro-RO"/>
              </w:rPr>
            </w:pPr>
            <w:r w:rsidRPr="00FC29B5">
              <w:rPr>
                <w:sz w:val="21"/>
                <w:szCs w:val="21"/>
                <w:lang w:eastAsia="ro-RO"/>
              </w:rPr>
              <w:t>Inspector şcolar</w:t>
            </w:r>
          </w:p>
        </w:tc>
        <w:tc>
          <w:tcPr>
            <w:tcW w:w="17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C29B5" w:rsidRPr="00FC29B5" w:rsidRDefault="00FC29B5" w:rsidP="00FC29B5">
            <w:pPr>
              <w:jc w:val="center"/>
              <w:rPr>
                <w:sz w:val="21"/>
                <w:szCs w:val="21"/>
                <w:lang w:eastAsia="ro-RO"/>
              </w:rPr>
            </w:pPr>
            <w:r w:rsidRPr="00FC29B5">
              <w:rPr>
                <w:sz w:val="21"/>
                <w:szCs w:val="21"/>
                <w:lang w:eastAsia="ro-RO"/>
              </w:rPr>
              <w:t>Director CCD</w:t>
            </w: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6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1</w:t>
            </w:r>
          </w:p>
        </w:tc>
        <w:tc>
          <w:tcPr>
            <w:tcW w:w="385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Inspectorate şcolare</w:t>
            </w:r>
          </w:p>
        </w:tc>
        <w:tc>
          <w:tcPr>
            <w:tcW w:w="17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5.700</w:t>
            </w:r>
          </w:p>
        </w:tc>
        <w:tc>
          <w:tcPr>
            <w:tcW w:w="17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5.335</w:t>
            </w:r>
          </w:p>
        </w:tc>
        <w:tc>
          <w:tcPr>
            <w:tcW w:w="17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4.780</w:t>
            </w:r>
          </w:p>
        </w:tc>
        <w:tc>
          <w:tcPr>
            <w:tcW w:w="17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w:t>
            </w:r>
          </w:p>
        </w:tc>
      </w:tr>
      <w:tr w:rsidR="00FC29B5" w:rsidRPr="00FC29B5" w:rsidTr="00FC29B5">
        <w:trPr>
          <w:trHeight w:val="360"/>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6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w:t>
            </w:r>
          </w:p>
        </w:tc>
        <w:tc>
          <w:tcPr>
            <w:tcW w:w="385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Casa corpului didactic</w:t>
            </w:r>
          </w:p>
        </w:tc>
        <w:tc>
          <w:tcPr>
            <w:tcW w:w="17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w:t>
            </w:r>
          </w:p>
        </w:tc>
        <w:tc>
          <w:tcPr>
            <w:tcW w:w="17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w:t>
            </w:r>
          </w:p>
        </w:tc>
        <w:tc>
          <w:tcPr>
            <w:tcW w:w="17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w:t>
            </w:r>
          </w:p>
        </w:tc>
        <w:tc>
          <w:tcPr>
            <w:tcW w:w="17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5.335</w:t>
            </w:r>
          </w:p>
        </w:tc>
      </w:tr>
    </w:tbl>
    <w:p w:rsidR="00FC29B5" w:rsidRDefault="00FC29B5" w:rsidP="00FC29B5">
      <w:pPr>
        <w:spacing w:after="150"/>
        <w:jc w:val="center"/>
        <w:rPr>
          <w:b/>
          <w:bCs/>
          <w:sz w:val="24"/>
          <w:szCs w:val="24"/>
          <w:lang w:eastAsia="ro-RO"/>
        </w:rPr>
      </w:pPr>
    </w:p>
    <w:p w:rsidR="00FC29B5" w:rsidRPr="00FC29B5" w:rsidRDefault="00FC29B5" w:rsidP="00FC29B5">
      <w:pPr>
        <w:spacing w:after="150"/>
        <w:jc w:val="center"/>
        <w:rPr>
          <w:sz w:val="24"/>
          <w:szCs w:val="24"/>
          <w:lang w:eastAsia="ro-RO"/>
        </w:rPr>
      </w:pPr>
      <w:bookmarkStart w:id="0" w:name="_GoBack"/>
      <w:bookmarkEnd w:id="0"/>
      <w:r w:rsidRPr="00FC29B5">
        <w:rPr>
          <w:b/>
          <w:bCs/>
          <w:sz w:val="24"/>
          <w:szCs w:val="24"/>
          <w:lang w:eastAsia="ro-RO"/>
        </w:rPr>
        <w:t>2.</w:t>
      </w:r>
      <w:r w:rsidRPr="00FC29B5">
        <w:rPr>
          <w:sz w:val="24"/>
          <w:szCs w:val="24"/>
          <w:lang w:eastAsia="ro-RO"/>
        </w:rPr>
        <w:t> Funcţii de conducere didactice şi didactice auxiliare din unităţi de învăţământ</w:t>
      </w:r>
    </w:p>
    <w:tbl>
      <w:tblPr>
        <w:tblW w:w="7710" w:type="dxa"/>
        <w:jc w:val="center"/>
        <w:tblCellMar>
          <w:top w:w="15" w:type="dxa"/>
          <w:left w:w="15" w:type="dxa"/>
          <w:bottom w:w="15" w:type="dxa"/>
          <w:right w:w="15" w:type="dxa"/>
        </w:tblCellMar>
        <w:tblLook w:val="04A0"/>
      </w:tblPr>
      <w:tblGrid>
        <w:gridCol w:w="14"/>
        <w:gridCol w:w="338"/>
        <w:gridCol w:w="2862"/>
        <w:gridCol w:w="823"/>
        <w:gridCol w:w="823"/>
        <w:gridCol w:w="766"/>
        <w:gridCol w:w="735"/>
        <w:gridCol w:w="672"/>
        <w:gridCol w:w="677"/>
      </w:tblGrid>
      <w:tr w:rsidR="00FC29B5" w:rsidRPr="00FC29B5" w:rsidTr="00FC29B5">
        <w:trPr>
          <w:trHeight w:val="15"/>
          <w:jc w:val="center"/>
        </w:trPr>
        <w:tc>
          <w:tcPr>
            <w:tcW w:w="0" w:type="auto"/>
            <w:tcMar>
              <w:top w:w="0" w:type="dxa"/>
              <w:left w:w="0" w:type="dxa"/>
              <w:bottom w:w="0" w:type="dxa"/>
              <w:right w:w="0" w:type="dxa"/>
            </w:tcMar>
            <w:vAlign w:val="center"/>
            <w:hideMark/>
          </w:tcPr>
          <w:p w:rsidR="00FC29B5" w:rsidRPr="00FC29B5" w:rsidRDefault="00FC29B5" w:rsidP="00FC29B5">
            <w:pPr>
              <w:rPr>
                <w:sz w:val="2"/>
                <w:szCs w:val="24"/>
                <w:lang w:eastAsia="ro-RO"/>
              </w:rPr>
            </w:pPr>
          </w:p>
        </w:tc>
        <w:tc>
          <w:tcPr>
            <w:tcW w:w="0" w:type="auto"/>
            <w:tcMar>
              <w:top w:w="0" w:type="dxa"/>
              <w:left w:w="0" w:type="dxa"/>
              <w:bottom w:w="0" w:type="dxa"/>
              <w:right w:w="0" w:type="dxa"/>
            </w:tcMar>
            <w:vAlign w:val="center"/>
            <w:hideMark/>
          </w:tcPr>
          <w:p w:rsidR="00FC29B5" w:rsidRPr="00FC29B5" w:rsidRDefault="00FC29B5" w:rsidP="00FC29B5">
            <w:pPr>
              <w:rPr>
                <w:sz w:val="2"/>
                <w:szCs w:val="24"/>
                <w:lang w:eastAsia="ro-RO"/>
              </w:rPr>
            </w:pPr>
          </w:p>
        </w:tc>
        <w:tc>
          <w:tcPr>
            <w:tcW w:w="0" w:type="auto"/>
            <w:tcMar>
              <w:top w:w="0" w:type="dxa"/>
              <w:left w:w="0" w:type="dxa"/>
              <w:bottom w:w="0" w:type="dxa"/>
              <w:right w:w="0" w:type="dxa"/>
            </w:tcMar>
            <w:vAlign w:val="center"/>
            <w:hideMark/>
          </w:tcPr>
          <w:p w:rsidR="00FC29B5" w:rsidRPr="00FC29B5" w:rsidRDefault="00FC29B5" w:rsidP="00FC29B5">
            <w:pPr>
              <w:rPr>
                <w:sz w:val="2"/>
                <w:szCs w:val="24"/>
                <w:lang w:eastAsia="ro-RO"/>
              </w:rPr>
            </w:pPr>
          </w:p>
        </w:tc>
        <w:tc>
          <w:tcPr>
            <w:tcW w:w="0" w:type="auto"/>
            <w:tcMar>
              <w:top w:w="0" w:type="dxa"/>
              <w:left w:w="0" w:type="dxa"/>
              <w:bottom w:w="0" w:type="dxa"/>
              <w:right w:w="0" w:type="dxa"/>
            </w:tcMar>
            <w:vAlign w:val="center"/>
            <w:hideMark/>
          </w:tcPr>
          <w:p w:rsidR="00FC29B5" w:rsidRPr="00FC29B5" w:rsidRDefault="00FC29B5" w:rsidP="00FC29B5">
            <w:pPr>
              <w:rPr>
                <w:sz w:val="2"/>
                <w:szCs w:val="24"/>
                <w:lang w:eastAsia="ro-RO"/>
              </w:rPr>
            </w:pPr>
          </w:p>
        </w:tc>
        <w:tc>
          <w:tcPr>
            <w:tcW w:w="0" w:type="auto"/>
            <w:tcMar>
              <w:top w:w="0" w:type="dxa"/>
              <w:left w:w="0" w:type="dxa"/>
              <w:bottom w:w="0" w:type="dxa"/>
              <w:right w:w="0" w:type="dxa"/>
            </w:tcMar>
            <w:vAlign w:val="center"/>
            <w:hideMark/>
          </w:tcPr>
          <w:p w:rsidR="00FC29B5" w:rsidRPr="00FC29B5" w:rsidRDefault="00FC29B5" w:rsidP="00FC29B5">
            <w:pPr>
              <w:rPr>
                <w:sz w:val="2"/>
                <w:szCs w:val="24"/>
                <w:lang w:eastAsia="ro-RO"/>
              </w:rPr>
            </w:pPr>
          </w:p>
        </w:tc>
        <w:tc>
          <w:tcPr>
            <w:tcW w:w="0" w:type="auto"/>
            <w:tcMar>
              <w:top w:w="0" w:type="dxa"/>
              <w:left w:w="0" w:type="dxa"/>
              <w:bottom w:w="0" w:type="dxa"/>
              <w:right w:w="0" w:type="dxa"/>
            </w:tcMar>
            <w:vAlign w:val="center"/>
            <w:hideMark/>
          </w:tcPr>
          <w:p w:rsidR="00FC29B5" w:rsidRPr="00FC29B5" w:rsidRDefault="00FC29B5" w:rsidP="00FC29B5">
            <w:pPr>
              <w:rPr>
                <w:sz w:val="2"/>
                <w:szCs w:val="24"/>
                <w:lang w:eastAsia="ro-RO"/>
              </w:rPr>
            </w:pPr>
          </w:p>
        </w:tc>
        <w:tc>
          <w:tcPr>
            <w:tcW w:w="0" w:type="auto"/>
            <w:tcMar>
              <w:top w:w="0" w:type="dxa"/>
              <w:left w:w="0" w:type="dxa"/>
              <w:bottom w:w="0" w:type="dxa"/>
              <w:right w:w="0" w:type="dxa"/>
            </w:tcMar>
            <w:vAlign w:val="center"/>
            <w:hideMark/>
          </w:tcPr>
          <w:p w:rsidR="00FC29B5" w:rsidRPr="00FC29B5" w:rsidRDefault="00FC29B5" w:rsidP="00FC29B5">
            <w:pPr>
              <w:rPr>
                <w:sz w:val="2"/>
                <w:szCs w:val="24"/>
                <w:lang w:eastAsia="ro-RO"/>
              </w:rPr>
            </w:pPr>
          </w:p>
        </w:tc>
        <w:tc>
          <w:tcPr>
            <w:tcW w:w="0" w:type="auto"/>
            <w:tcMar>
              <w:top w:w="0" w:type="dxa"/>
              <w:left w:w="0" w:type="dxa"/>
              <w:bottom w:w="0" w:type="dxa"/>
              <w:right w:w="0" w:type="dxa"/>
            </w:tcMar>
            <w:vAlign w:val="center"/>
            <w:hideMark/>
          </w:tcPr>
          <w:p w:rsidR="00FC29B5" w:rsidRPr="00FC29B5" w:rsidRDefault="00FC29B5" w:rsidP="00FC29B5">
            <w:pPr>
              <w:rPr>
                <w:sz w:val="2"/>
                <w:szCs w:val="24"/>
                <w:lang w:eastAsia="ro-RO"/>
              </w:rPr>
            </w:pPr>
          </w:p>
        </w:tc>
        <w:tc>
          <w:tcPr>
            <w:tcW w:w="0" w:type="auto"/>
            <w:tcMar>
              <w:top w:w="0" w:type="dxa"/>
              <w:left w:w="0" w:type="dxa"/>
              <w:bottom w:w="0" w:type="dxa"/>
              <w:right w:w="0" w:type="dxa"/>
            </w:tcMar>
            <w:vAlign w:val="center"/>
            <w:hideMark/>
          </w:tcPr>
          <w:p w:rsidR="00FC29B5" w:rsidRPr="00FC29B5" w:rsidRDefault="00FC29B5" w:rsidP="00FC29B5">
            <w:pPr>
              <w:rPr>
                <w:sz w:val="2"/>
                <w:szCs w:val="24"/>
                <w:lang w:eastAsia="ro-RO"/>
              </w:rPr>
            </w:pP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C29B5" w:rsidRPr="00FC29B5" w:rsidRDefault="00FC29B5" w:rsidP="00FC29B5">
            <w:pPr>
              <w:jc w:val="center"/>
              <w:rPr>
                <w:sz w:val="21"/>
                <w:szCs w:val="21"/>
                <w:lang w:eastAsia="ro-RO"/>
              </w:rPr>
            </w:pPr>
            <w:r w:rsidRPr="00FC29B5">
              <w:rPr>
                <w:sz w:val="21"/>
                <w:szCs w:val="21"/>
                <w:lang w:eastAsia="ro-RO"/>
              </w:rPr>
              <w:t>Nr. crt.</w:t>
            </w:r>
          </w:p>
        </w:tc>
        <w:tc>
          <w:tcPr>
            <w:tcW w:w="4635"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C29B5" w:rsidRPr="00FC29B5" w:rsidRDefault="00FC29B5" w:rsidP="00FC29B5">
            <w:pPr>
              <w:jc w:val="center"/>
              <w:rPr>
                <w:sz w:val="21"/>
                <w:szCs w:val="21"/>
                <w:lang w:eastAsia="ro-RO"/>
              </w:rPr>
            </w:pPr>
            <w:r w:rsidRPr="00FC29B5">
              <w:rPr>
                <w:sz w:val="21"/>
                <w:szCs w:val="21"/>
                <w:lang w:eastAsia="ro-RO"/>
              </w:rPr>
              <w:t>Unitatea de învăţământ/clase/grupe</w:t>
            </w:r>
          </w:p>
        </w:tc>
        <w:tc>
          <w:tcPr>
            <w:tcW w:w="6240" w:type="dxa"/>
            <w:gridSpan w:val="6"/>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C29B5" w:rsidRPr="00FC29B5" w:rsidRDefault="00FC29B5" w:rsidP="00FC29B5">
            <w:pPr>
              <w:jc w:val="center"/>
              <w:rPr>
                <w:sz w:val="21"/>
                <w:szCs w:val="21"/>
                <w:lang w:eastAsia="ro-RO"/>
              </w:rPr>
            </w:pPr>
            <w:r w:rsidRPr="00FC29B5">
              <w:rPr>
                <w:sz w:val="21"/>
                <w:szCs w:val="21"/>
                <w:lang w:eastAsia="ro-RO"/>
              </w:rPr>
              <w:t>Salariul de bază - lei -</w:t>
            </w:r>
          </w:p>
        </w:tc>
      </w:tr>
      <w:tr w:rsidR="00FC29B5" w:rsidRPr="00FC29B5" w:rsidTr="00FC29B5">
        <w:trPr>
          <w:trHeight w:val="76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1035"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C29B5" w:rsidRPr="00FC29B5" w:rsidRDefault="00FC29B5" w:rsidP="00FC29B5">
            <w:pPr>
              <w:jc w:val="center"/>
              <w:rPr>
                <w:sz w:val="21"/>
                <w:szCs w:val="21"/>
                <w:lang w:eastAsia="ro-RO"/>
              </w:rPr>
            </w:pPr>
            <w:r w:rsidRPr="00FC29B5">
              <w:rPr>
                <w:sz w:val="21"/>
                <w:szCs w:val="21"/>
                <w:lang w:eastAsia="ro-RO"/>
              </w:rPr>
              <w:t>Director (S)</w:t>
            </w:r>
          </w:p>
        </w:tc>
        <w:tc>
          <w:tcPr>
            <w:tcW w:w="1035"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C29B5" w:rsidRPr="00FC29B5" w:rsidRDefault="00FC29B5" w:rsidP="00FC29B5">
            <w:pPr>
              <w:jc w:val="center"/>
              <w:rPr>
                <w:sz w:val="21"/>
                <w:szCs w:val="21"/>
                <w:lang w:eastAsia="ro-RO"/>
              </w:rPr>
            </w:pPr>
            <w:r w:rsidRPr="00FC29B5">
              <w:rPr>
                <w:sz w:val="21"/>
                <w:szCs w:val="21"/>
                <w:lang w:eastAsia="ro-RO"/>
              </w:rPr>
              <w:t>Director adj. (S)</w:t>
            </w:r>
          </w:p>
        </w:tc>
        <w:tc>
          <w:tcPr>
            <w:tcW w:w="208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C29B5" w:rsidRPr="00FC29B5" w:rsidRDefault="00FC29B5" w:rsidP="00FC29B5">
            <w:pPr>
              <w:jc w:val="center"/>
              <w:rPr>
                <w:sz w:val="21"/>
                <w:szCs w:val="21"/>
                <w:lang w:eastAsia="ro-RO"/>
              </w:rPr>
            </w:pPr>
            <w:r w:rsidRPr="00FC29B5">
              <w:rPr>
                <w:sz w:val="21"/>
                <w:szCs w:val="21"/>
                <w:lang w:eastAsia="ro-RO"/>
              </w:rPr>
              <w:t>Contabil-şef (administrator financiar)</w:t>
            </w:r>
          </w:p>
        </w:tc>
        <w:tc>
          <w:tcPr>
            <w:tcW w:w="208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C29B5" w:rsidRPr="00FC29B5" w:rsidRDefault="00FC29B5" w:rsidP="00FC29B5">
            <w:pPr>
              <w:jc w:val="center"/>
              <w:rPr>
                <w:sz w:val="21"/>
                <w:szCs w:val="21"/>
                <w:lang w:eastAsia="ro-RO"/>
              </w:rPr>
            </w:pPr>
            <w:r w:rsidRPr="00FC29B5">
              <w:rPr>
                <w:sz w:val="21"/>
                <w:szCs w:val="21"/>
                <w:lang w:eastAsia="ro-RO"/>
              </w:rPr>
              <w:t>Secretar-şef</w:t>
            </w: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C29B5" w:rsidRPr="00FC29B5" w:rsidRDefault="00FC29B5" w:rsidP="00FC29B5">
            <w:pPr>
              <w:jc w:val="center"/>
              <w:rPr>
                <w:sz w:val="21"/>
                <w:szCs w:val="21"/>
                <w:lang w:eastAsia="ro-RO"/>
              </w:rPr>
            </w:pPr>
            <w:r w:rsidRPr="00FC29B5">
              <w:rPr>
                <w:sz w:val="21"/>
                <w:szCs w:val="21"/>
                <w:lang w:eastAsia="ro-RO"/>
              </w:rPr>
              <w:t>(S)</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C29B5" w:rsidRPr="00FC29B5" w:rsidRDefault="00FC29B5" w:rsidP="00FC29B5">
            <w:pPr>
              <w:jc w:val="center"/>
              <w:rPr>
                <w:sz w:val="21"/>
                <w:szCs w:val="21"/>
                <w:lang w:eastAsia="ro-RO"/>
              </w:rPr>
            </w:pPr>
            <w:r w:rsidRPr="00FC29B5">
              <w:rPr>
                <w:sz w:val="21"/>
                <w:szCs w:val="21"/>
                <w:lang w:eastAsia="ro-RO"/>
              </w:rPr>
              <w:t>(M)</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C29B5" w:rsidRPr="00FC29B5" w:rsidRDefault="00FC29B5" w:rsidP="00FC29B5">
            <w:pPr>
              <w:jc w:val="center"/>
              <w:rPr>
                <w:sz w:val="21"/>
                <w:szCs w:val="21"/>
                <w:lang w:eastAsia="ro-RO"/>
              </w:rPr>
            </w:pPr>
            <w:r w:rsidRPr="00FC29B5">
              <w:rPr>
                <w:sz w:val="21"/>
                <w:szCs w:val="21"/>
                <w:lang w:eastAsia="ro-RO"/>
              </w:rPr>
              <w:t>(S)</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C29B5" w:rsidRPr="00FC29B5" w:rsidRDefault="00FC29B5" w:rsidP="00FC29B5">
            <w:pPr>
              <w:jc w:val="center"/>
              <w:rPr>
                <w:sz w:val="21"/>
                <w:szCs w:val="21"/>
                <w:lang w:eastAsia="ro-RO"/>
              </w:rPr>
            </w:pPr>
            <w:r w:rsidRPr="00FC29B5">
              <w:rPr>
                <w:sz w:val="21"/>
                <w:szCs w:val="21"/>
                <w:lang w:eastAsia="ro-RO"/>
              </w:rPr>
              <w:t>(M)</w:t>
            </w: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1</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Şcoli gimnaziale</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900-1.250 elevi/elevi şi preşcolari</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4.320</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4.173</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3.671</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2.542</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3.048</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2.283</w:t>
            </w: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peste 1.250 elevi/elevi şi preşcolari</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4.334</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4.190</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3.700</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2.560</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3.067</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2.311</w:t>
            </w:r>
          </w:p>
        </w:tc>
      </w:tr>
      <w:tr w:rsidR="00FC29B5" w:rsidRPr="00FC29B5" w:rsidTr="00FC29B5">
        <w:trPr>
          <w:trHeight w:val="55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Colegii, licee, şcoli postliceale şi profesionale</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900-1.250 elevi/elevi şi preşcolari</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4.400</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4.180</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3.730</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2.560</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3.100</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2.330</w:t>
            </w: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peste 1.250 elevi/elevi şi preşcolari</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4.423</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4.218</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3.748</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2.608</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3.116</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2.360</w:t>
            </w:r>
          </w:p>
        </w:tc>
      </w:tr>
      <w:tr w:rsidR="00FC29B5" w:rsidRPr="00FC29B5" w:rsidTr="00FC29B5">
        <w:trPr>
          <w:trHeight w:val="55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Colegii, licee, şcoli gimnaziale, cu internat/cantină</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900-1.250 elevi/elevi şi preşcolari</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4.543</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4.218</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3.821</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2.656</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3.227</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2.413</w:t>
            </w: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peste 1.250 elevi/elevi şi preşcolari</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4.603</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4.296</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3.903</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2.698</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3.295</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2.463</w:t>
            </w:r>
          </w:p>
        </w:tc>
      </w:tr>
      <w:tr w:rsidR="00FC29B5" w:rsidRPr="00FC29B5" w:rsidTr="00FC29B5">
        <w:trPr>
          <w:trHeight w:val="118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Licee, centre şcolare, şcoli profesionale, şcoli - din învăţământul special cu cel puţin 32 de clase elevi/elevi şi preşcolari cu internat/cantină</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4.603</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4.296</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3.903</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2.698</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3.295</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2.463</w:t>
            </w:r>
          </w:p>
        </w:tc>
      </w:tr>
      <w:tr w:rsidR="00FC29B5" w:rsidRPr="00FC29B5" w:rsidTr="00FC29B5">
        <w:trPr>
          <w:trHeight w:val="360"/>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5</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Palatul Naţional al Copiilor</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4.603</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4.296</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3.903</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2.698</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bl>
    <w:p w:rsidR="00FC29B5" w:rsidRDefault="00FC29B5" w:rsidP="00FC29B5">
      <w:pPr>
        <w:spacing w:after="150"/>
        <w:jc w:val="center"/>
        <w:rPr>
          <w:b/>
          <w:bCs/>
          <w:sz w:val="24"/>
          <w:szCs w:val="24"/>
          <w:lang w:eastAsia="ro-RO"/>
        </w:rPr>
      </w:pPr>
    </w:p>
    <w:p w:rsidR="00FC29B5" w:rsidRPr="00FC29B5" w:rsidRDefault="00FC29B5" w:rsidP="00FC29B5">
      <w:pPr>
        <w:spacing w:after="150"/>
        <w:jc w:val="center"/>
        <w:rPr>
          <w:sz w:val="24"/>
          <w:szCs w:val="24"/>
          <w:lang w:eastAsia="ro-RO"/>
        </w:rPr>
      </w:pPr>
      <w:r w:rsidRPr="00FC29B5">
        <w:rPr>
          <w:b/>
          <w:bCs/>
          <w:sz w:val="24"/>
          <w:szCs w:val="24"/>
          <w:lang w:eastAsia="ro-RO"/>
        </w:rPr>
        <w:t>d.2.</w:t>
      </w:r>
      <w:r w:rsidRPr="00FC29B5">
        <w:rPr>
          <w:sz w:val="24"/>
          <w:szCs w:val="24"/>
          <w:lang w:eastAsia="ro-RO"/>
        </w:rPr>
        <w:t> GRADUL II</w:t>
      </w:r>
    </w:p>
    <w:p w:rsidR="00FC29B5" w:rsidRPr="00FC29B5" w:rsidRDefault="00FC29B5" w:rsidP="00FC29B5">
      <w:pPr>
        <w:spacing w:after="150"/>
        <w:jc w:val="center"/>
        <w:rPr>
          <w:sz w:val="24"/>
          <w:szCs w:val="24"/>
          <w:lang w:eastAsia="ro-RO"/>
        </w:rPr>
      </w:pPr>
      <w:r w:rsidRPr="00FC29B5">
        <w:rPr>
          <w:sz w:val="24"/>
          <w:szCs w:val="24"/>
          <w:lang w:eastAsia="ro-RO"/>
        </w:rPr>
        <w:t>Funcţii de conducere didactice şi didactice auxiliare din unităţi de învăţământ</w:t>
      </w:r>
    </w:p>
    <w:tbl>
      <w:tblPr>
        <w:tblW w:w="7710" w:type="dxa"/>
        <w:jc w:val="center"/>
        <w:tblCellMar>
          <w:top w:w="15" w:type="dxa"/>
          <w:left w:w="15" w:type="dxa"/>
          <w:bottom w:w="15" w:type="dxa"/>
          <w:right w:w="15" w:type="dxa"/>
        </w:tblCellMar>
        <w:tblLook w:val="04A0"/>
      </w:tblPr>
      <w:tblGrid>
        <w:gridCol w:w="14"/>
        <w:gridCol w:w="338"/>
        <w:gridCol w:w="2862"/>
        <w:gridCol w:w="823"/>
        <w:gridCol w:w="823"/>
        <w:gridCol w:w="766"/>
        <w:gridCol w:w="735"/>
        <w:gridCol w:w="672"/>
        <w:gridCol w:w="677"/>
      </w:tblGrid>
      <w:tr w:rsidR="00FC29B5" w:rsidRPr="00FC29B5" w:rsidTr="00FC29B5">
        <w:trPr>
          <w:trHeight w:val="15"/>
          <w:jc w:val="center"/>
        </w:trPr>
        <w:tc>
          <w:tcPr>
            <w:tcW w:w="0" w:type="auto"/>
            <w:tcMar>
              <w:top w:w="0" w:type="dxa"/>
              <w:left w:w="0" w:type="dxa"/>
              <w:bottom w:w="0" w:type="dxa"/>
              <w:right w:w="0" w:type="dxa"/>
            </w:tcMar>
            <w:vAlign w:val="center"/>
            <w:hideMark/>
          </w:tcPr>
          <w:p w:rsidR="00FC29B5" w:rsidRPr="00FC29B5" w:rsidRDefault="00FC29B5" w:rsidP="00FC29B5">
            <w:pPr>
              <w:rPr>
                <w:sz w:val="2"/>
                <w:szCs w:val="24"/>
                <w:lang w:eastAsia="ro-RO"/>
              </w:rPr>
            </w:pPr>
          </w:p>
        </w:tc>
        <w:tc>
          <w:tcPr>
            <w:tcW w:w="0" w:type="auto"/>
            <w:tcMar>
              <w:top w:w="0" w:type="dxa"/>
              <w:left w:w="0" w:type="dxa"/>
              <w:bottom w:w="0" w:type="dxa"/>
              <w:right w:w="0" w:type="dxa"/>
            </w:tcMar>
            <w:vAlign w:val="center"/>
            <w:hideMark/>
          </w:tcPr>
          <w:p w:rsidR="00FC29B5" w:rsidRPr="00FC29B5" w:rsidRDefault="00FC29B5" w:rsidP="00FC29B5">
            <w:pPr>
              <w:rPr>
                <w:sz w:val="2"/>
                <w:szCs w:val="24"/>
                <w:lang w:eastAsia="ro-RO"/>
              </w:rPr>
            </w:pPr>
          </w:p>
        </w:tc>
        <w:tc>
          <w:tcPr>
            <w:tcW w:w="0" w:type="auto"/>
            <w:tcMar>
              <w:top w:w="0" w:type="dxa"/>
              <w:left w:w="0" w:type="dxa"/>
              <w:bottom w:w="0" w:type="dxa"/>
              <w:right w:w="0" w:type="dxa"/>
            </w:tcMar>
            <w:vAlign w:val="center"/>
            <w:hideMark/>
          </w:tcPr>
          <w:p w:rsidR="00FC29B5" w:rsidRPr="00FC29B5" w:rsidRDefault="00FC29B5" w:rsidP="00FC29B5">
            <w:pPr>
              <w:rPr>
                <w:sz w:val="2"/>
                <w:szCs w:val="24"/>
                <w:lang w:eastAsia="ro-RO"/>
              </w:rPr>
            </w:pPr>
          </w:p>
        </w:tc>
        <w:tc>
          <w:tcPr>
            <w:tcW w:w="0" w:type="auto"/>
            <w:tcMar>
              <w:top w:w="0" w:type="dxa"/>
              <w:left w:w="0" w:type="dxa"/>
              <w:bottom w:w="0" w:type="dxa"/>
              <w:right w:w="0" w:type="dxa"/>
            </w:tcMar>
            <w:vAlign w:val="center"/>
            <w:hideMark/>
          </w:tcPr>
          <w:p w:rsidR="00FC29B5" w:rsidRPr="00FC29B5" w:rsidRDefault="00FC29B5" w:rsidP="00FC29B5">
            <w:pPr>
              <w:rPr>
                <w:sz w:val="2"/>
                <w:szCs w:val="24"/>
                <w:lang w:eastAsia="ro-RO"/>
              </w:rPr>
            </w:pPr>
          </w:p>
        </w:tc>
        <w:tc>
          <w:tcPr>
            <w:tcW w:w="0" w:type="auto"/>
            <w:tcMar>
              <w:top w:w="0" w:type="dxa"/>
              <w:left w:w="0" w:type="dxa"/>
              <w:bottom w:w="0" w:type="dxa"/>
              <w:right w:w="0" w:type="dxa"/>
            </w:tcMar>
            <w:vAlign w:val="center"/>
            <w:hideMark/>
          </w:tcPr>
          <w:p w:rsidR="00FC29B5" w:rsidRPr="00FC29B5" w:rsidRDefault="00FC29B5" w:rsidP="00FC29B5">
            <w:pPr>
              <w:rPr>
                <w:sz w:val="2"/>
                <w:szCs w:val="24"/>
                <w:lang w:eastAsia="ro-RO"/>
              </w:rPr>
            </w:pPr>
          </w:p>
        </w:tc>
        <w:tc>
          <w:tcPr>
            <w:tcW w:w="0" w:type="auto"/>
            <w:tcMar>
              <w:top w:w="0" w:type="dxa"/>
              <w:left w:w="0" w:type="dxa"/>
              <w:bottom w:w="0" w:type="dxa"/>
              <w:right w:w="0" w:type="dxa"/>
            </w:tcMar>
            <w:vAlign w:val="center"/>
            <w:hideMark/>
          </w:tcPr>
          <w:p w:rsidR="00FC29B5" w:rsidRPr="00FC29B5" w:rsidRDefault="00FC29B5" w:rsidP="00FC29B5">
            <w:pPr>
              <w:rPr>
                <w:sz w:val="2"/>
                <w:szCs w:val="24"/>
                <w:lang w:eastAsia="ro-RO"/>
              </w:rPr>
            </w:pPr>
          </w:p>
        </w:tc>
        <w:tc>
          <w:tcPr>
            <w:tcW w:w="0" w:type="auto"/>
            <w:tcMar>
              <w:top w:w="0" w:type="dxa"/>
              <w:left w:w="0" w:type="dxa"/>
              <w:bottom w:w="0" w:type="dxa"/>
              <w:right w:w="0" w:type="dxa"/>
            </w:tcMar>
            <w:vAlign w:val="center"/>
            <w:hideMark/>
          </w:tcPr>
          <w:p w:rsidR="00FC29B5" w:rsidRPr="00FC29B5" w:rsidRDefault="00FC29B5" w:rsidP="00FC29B5">
            <w:pPr>
              <w:rPr>
                <w:sz w:val="2"/>
                <w:szCs w:val="24"/>
                <w:lang w:eastAsia="ro-RO"/>
              </w:rPr>
            </w:pPr>
          </w:p>
        </w:tc>
        <w:tc>
          <w:tcPr>
            <w:tcW w:w="0" w:type="auto"/>
            <w:tcMar>
              <w:top w:w="0" w:type="dxa"/>
              <w:left w:w="0" w:type="dxa"/>
              <w:bottom w:w="0" w:type="dxa"/>
              <w:right w:w="0" w:type="dxa"/>
            </w:tcMar>
            <w:vAlign w:val="center"/>
            <w:hideMark/>
          </w:tcPr>
          <w:p w:rsidR="00FC29B5" w:rsidRPr="00FC29B5" w:rsidRDefault="00FC29B5" w:rsidP="00FC29B5">
            <w:pPr>
              <w:rPr>
                <w:sz w:val="2"/>
                <w:szCs w:val="24"/>
                <w:lang w:eastAsia="ro-RO"/>
              </w:rPr>
            </w:pPr>
          </w:p>
        </w:tc>
        <w:tc>
          <w:tcPr>
            <w:tcW w:w="0" w:type="auto"/>
            <w:tcMar>
              <w:top w:w="0" w:type="dxa"/>
              <w:left w:w="0" w:type="dxa"/>
              <w:bottom w:w="0" w:type="dxa"/>
              <w:right w:w="0" w:type="dxa"/>
            </w:tcMar>
            <w:vAlign w:val="center"/>
            <w:hideMark/>
          </w:tcPr>
          <w:p w:rsidR="00FC29B5" w:rsidRPr="00FC29B5" w:rsidRDefault="00FC29B5" w:rsidP="00FC29B5">
            <w:pPr>
              <w:rPr>
                <w:sz w:val="2"/>
                <w:szCs w:val="24"/>
                <w:lang w:eastAsia="ro-RO"/>
              </w:rPr>
            </w:pP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C29B5" w:rsidRPr="00FC29B5" w:rsidRDefault="00FC29B5" w:rsidP="00FC29B5">
            <w:pPr>
              <w:jc w:val="center"/>
              <w:rPr>
                <w:sz w:val="21"/>
                <w:szCs w:val="21"/>
                <w:lang w:eastAsia="ro-RO"/>
              </w:rPr>
            </w:pPr>
            <w:r w:rsidRPr="00FC29B5">
              <w:rPr>
                <w:sz w:val="21"/>
                <w:szCs w:val="21"/>
                <w:lang w:eastAsia="ro-RO"/>
              </w:rPr>
              <w:t>Nr. crt.</w:t>
            </w:r>
          </w:p>
        </w:tc>
        <w:tc>
          <w:tcPr>
            <w:tcW w:w="4635"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C29B5" w:rsidRPr="00FC29B5" w:rsidRDefault="00FC29B5" w:rsidP="00FC29B5">
            <w:pPr>
              <w:jc w:val="center"/>
              <w:rPr>
                <w:sz w:val="21"/>
                <w:szCs w:val="21"/>
                <w:lang w:eastAsia="ro-RO"/>
              </w:rPr>
            </w:pPr>
            <w:r w:rsidRPr="00FC29B5">
              <w:rPr>
                <w:sz w:val="21"/>
                <w:szCs w:val="21"/>
                <w:lang w:eastAsia="ro-RO"/>
              </w:rPr>
              <w:t>Unitatea de învăţământ/clase/grupe</w:t>
            </w:r>
          </w:p>
        </w:tc>
        <w:tc>
          <w:tcPr>
            <w:tcW w:w="6240" w:type="dxa"/>
            <w:gridSpan w:val="6"/>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C29B5" w:rsidRPr="00FC29B5" w:rsidRDefault="00FC29B5" w:rsidP="00FC29B5">
            <w:pPr>
              <w:jc w:val="center"/>
              <w:rPr>
                <w:sz w:val="21"/>
                <w:szCs w:val="21"/>
                <w:lang w:eastAsia="ro-RO"/>
              </w:rPr>
            </w:pPr>
            <w:r w:rsidRPr="00FC29B5">
              <w:rPr>
                <w:sz w:val="21"/>
                <w:szCs w:val="21"/>
                <w:lang w:eastAsia="ro-RO"/>
              </w:rPr>
              <w:t>Salariul de bază - lei -</w:t>
            </w:r>
          </w:p>
        </w:tc>
      </w:tr>
      <w:tr w:rsidR="00FC29B5" w:rsidRPr="00FC29B5" w:rsidTr="00FC29B5">
        <w:trPr>
          <w:trHeight w:val="76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1035"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C29B5" w:rsidRPr="00FC29B5" w:rsidRDefault="00FC29B5" w:rsidP="00FC29B5">
            <w:pPr>
              <w:jc w:val="center"/>
              <w:rPr>
                <w:sz w:val="21"/>
                <w:szCs w:val="21"/>
                <w:lang w:eastAsia="ro-RO"/>
              </w:rPr>
            </w:pPr>
            <w:r w:rsidRPr="00FC29B5">
              <w:rPr>
                <w:sz w:val="21"/>
                <w:szCs w:val="21"/>
                <w:lang w:eastAsia="ro-RO"/>
              </w:rPr>
              <w:t>Director (S)</w:t>
            </w:r>
          </w:p>
        </w:tc>
        <w:tc>
          <w:tcPr>
            <w:tcW w:w="1035"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C29B5" w:rsidRPr="00FC29B5" w:rsidRDefault="00FC29B5" w:rsidP="00FC29B5">
            <w:pPr>
              <w:jc w:val="center"/>
              <w:rPr>
                <w:sz w:val="21"/>
                <w:szCs w:val="21"/>
                <w:lang w:eastAsia="ro-RO"/>
              </w:rPr>
            </w:pPr>
            <w:r w:rsidRPr="00FC29B5">
              <w:rPr>
                <w:sz w:val="21"/>
                <w:szCs w:val="21"/>
                <w:lang w:eastAsia="ro-RO"/>
              </w:rPr>
              <w:t>Director adj. (S)</w:t>
            </w:r>
          </w:p>
        </w:tc>
        <w:tc>
          <w:tcPr>
            <w:tcW w:w="208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C29B5" w:rsidRPr="00FC29B5" w:rsidRDefault="00FC29B5" w:rsidP="00FC29B5">
            <w:pPr>
              <w:jc w:val="center"/>
              <w:rPr>
                <w:sz w:val="21"/>
                <w:szCs w:val="21"/>
                <w:lang w:eastAsia="ro-RO"/>
              </w:rPr>
            </w:pPr>
            <w:r w:rsidRPr="00FC29B5">
              <w:rPr>
                <w:sz w:val="21"/>
                <w:szCs w:val="21"/>
                <w:lang w:eastAsia="ro-RO"/>
              </w:rPr>
              <w:t>Contabil-şef (administrator financiar)</w:t>
            </w:r>
          </w:p>
        </w:tc>
        <w:tc>
          <w:tcPr>
            <w:tcW w:w="208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C29B5" w:rsidRPr="00FC29B5" w:rsidRDefault="00FC29B5" w:rsidP="00FC29B5">
            <w:pPr>
              <w:jc w:val="center"/>
              <w:rPr>
                <w:sz w:val="21"/>
                <w:szCs w:val="21"/>
                <w:lang w:eastAsia="ro-RO"/>
              </w:rPr>
            </w:pPr>
            <w:r w:rsidRPr="00FC29B5">
              <w:rPr>
                <w:sz w:val="21"/>
                <w:szCs w:val="21"/>
                <w:lang w:eastAsia="ro-RO"/>
              </w:rPr>
              <w:t>Secretar-şef</w:t>
            </w: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C29B5" w:rsidRPr="00FC29B5" w:rsidRDefault="00FC29B5" w:rsidP="00FC29B5">
            <w:pPr>
              <w:jc w:val="center"/>
              <w:rPr>
                <w:sz w:val="21"/>
                <w:szCs w:val="21"/>
                <w:lang w:eastAsia="ro-RO"/>
              </w:rPr>
            </w:pPr>
            <w:r w:rsidRPr="00FC29B5">
              <w:rPr>
                <w:sz w:val="21"/>
                <w:szCs w:val="21"/>
                <w:lang w:eastAsia="ro-RO"/>
              </w:rPr>
              <w:t>(S)</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C29B5" w:rsidRPr="00FC29B5" w:rsidRDefault="00FC29B5" w:rsidP="00FC29B5">
            <w:pPr>
              <w:jc w:val="center"/>
              <w:rPr>
                <w:sz w:val="21"/>
                <w:szCs w:val="21"/>
                <w:lang w:eastAsia="ro-RO"/>
              </w:rPr>
            </w:pPr>
            <w:r w:rsidRPr="00FC29B5">
              <w:rPr>
                <w:sz w:val="21"/>
                <w:szCs w:val="21"/>
                <w:lang w:eastAsia="ro-RO"/>
              </w:rPr>
              <w:t>(M)</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C29B5" w:rsidRPr="00FC29B5" w:rsidRDefault="00FC29B5" w:rsidP="00FC29B5">
            <w:pPr>
              <w:jc w:val="center"/>
              <w:rPr>
                <w:sz w:val="21"/>
                <w:szCs w:val="21"/>
                <w:lang w:eastAsia="ro-RO"/>
              </w:rPr>
            </w:pPr>
            <w:r w:rsidRPr="00FC29B5">
              <w:rPr>
                <w:sz w:val="21"/>
                <w:szCs w:val="21"/>
                <w:lang w:eastAsia="ro-RO"/>
              </w:rPr>
              <w:t>(S)</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C29B5" w:rsidRPr="00FC29B5" w:rsidRDefault="00FC29B5" w:rsidP="00FC29B5">
            <w:pPr>
              <w:jc w:val="center"/>
              <w:rPr>
                <w:sz w:val="21"/>
                <w:szCs w:val="21"/>
                <w:lang w:eastAsia="ro-RO"/>
              </w:rPr>
            </w:pPr>
            <w:r w:rsidRPr="00FC29B5">
              <w:rPr>
                <w:sz w:val="21"/>
                <w:szCs w:val="21"/>
                <w:lang w:eastAsia="ro-RO"/>
              </w:rPr>
              <w:t>(M)</w:t>
            </w: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1</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Grădiniţe cu program normal</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55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până la 12 grupe, dar nu mai puţin de 150 de preşcolari</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3.716</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peste 12 grupe</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3.807</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55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Grădiniţe cu program prelungit/săptămânal</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55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până la 12 grupe, dar nu mai puţin de 150 de preşcolari</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3.897</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peste 12 grupe</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3.988</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76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Şcoli primare, conform art. 19 alin. (2) din Legea nr. 1/2011, fără structuri arondate*)</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4.013</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Şcoli gimnaziale</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76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a)</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sub 300 elevi/elevi şi preşcolari, conform art. 19 alin. (2) din Legea nr. 1/2011, fără structuri arondate</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4.033</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cu 1-2 structuri arondate</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4.079</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cu 3-5 structuri arondate</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4.124</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cu peste 5 structuri arondate</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4.169</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b)</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300-499 elevi/elevi şi preşcolari</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4.169</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3.807</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c)</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500-599 elevi/elevi şi preşcolari</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4.210</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3.975</w:t>
            </w:r>
            <w:r w:rsidRPr="00FC29B5">
              <w:rPr>
                <w:sz w:val="16"/>
                <w:szCs w:val="16"/>
                <w:vertAlign w:val="superscript"/>
                <w:lang w:eastAsia="ro-RO"/>
              </w:rPr>
              <w:t>1</w:t>
            </w:r>
            <w:r w:rsidRPr="00FC29B5">
              <w:rPr>
                <w:sz w:val="21"/>
                <w:szCs w:val="21"/>
                <w:lang w:eastAsia="ro-RO"/>
              </w:rPr>
              <w:t>)</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55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d)</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24 clase/clase şi grupe sau 600-749 elevi/elevi şi preşcolari</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4.260</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4.080</w:t>
            </w:r>
            <w:r w:rsidRPr="00FC29B5">
              <w:rPr>
                <w:sz w:val="16"/>
                <w:szCs w:val="16"/>
                <w:vertAlign w:val="superscript"/>
                <w:lang w:eastAsia="ro-RO"/>
              </w:rPr>
              <w:t>1</w:t>
            </w:r>
            <w:r w:rsidRPr="00FC29B5">
              <w:rPr>
                <w:sz w:val="21"/>
                <w:szCs w:val="21"/>
                <w:lang w:eastAsia="ro-RO"/>
              </w:rPr>
              <w:t>)</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3.560</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2.424</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2.935</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2.166</w:t>
            </w: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e)</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750-899 elevi/elevi şi preşcolari</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4.275</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4.150</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3.660</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2.524</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3.035</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2.266</w:t>
            </w:r>
          </w:p>
        </w:tc>
      </w:tr>
      <w:tr w:rsidR="00FC29B5" w:rsidRPr="00FC29B5" w:rsidTr="00FC29B5">
        <w:trPr>
          <w:trHeight w:val="55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5</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Colegii, licee, şcoli postliceale şi profesionale</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76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a)</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sub 300 elevi/elevi şi preşcolari, conform art. 19 alin. (2) din Legea nr. 1/2011, fără structuri arondate**)</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4.079</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76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b)</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sub 300 elevi/elevi şi preşcolari, conform art. 19 alin. (2) din Legea nr. 1/2011, cu structuri arondate</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4.124</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c)</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300-499 elevi/elevi şi preşcolari</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4.215</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3.807</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d)</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500-599 elevi/elevi şi preşcolari</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4.280</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4.025</w:t>
            </w:r>
            <w:r w:rsidRPr="00FC29B5">
              <w:rPr>
                <w:sz w:val="16"/>
                <w:szCs w:val="16"/>
                <w:vertAlign w:val="superscript"/>
                <w:lang w:eastAsia="ro-RO"/>
              </w:rPr>
              <w:t>1</w:t>
            </w:r>
            <w:r w:rsidRPr="00FC29B5">
              <w:rPr>
                <w:sz w:val="21"/>
                <w:szCs w:val="21"/>
                <w:lang w:eastAsia="ro-RO"/>
              </w:rPr>
              <w:t>)</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55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e)</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24 clase/clase şi grupe sau 600-749 elevi/elevi şi preşcolari</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4.351</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4.125</w:t>
            </w:r>
            <w:r w:rsidRPr="00FC29B5">
              <w:rPr>
                <w:sz w:val="16"/>
                <w:szCs w:val="16"/>
                <w:vertAlign w:val="superscript"/>
                <w:lang w:eastAsia="ro-RO"/>
              </w:rPr>
              <w:t>1</w:t>
            </w:r>
            <w:r w:rsidRPr="00FC29B5">
              <w:rPr>
                <w:sz w:val="21"/>
                <w:szCs w:val="21"/>
                <w:lang w:eastAsia="ro-RO"/>
              </w:rPr>
              <w:t>)</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3.610</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2.474</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2.985</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2.216</w:t>
            </w: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f)</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750-899 elevi/elevi şi preşcolari</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4.396</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4.165</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3.710</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2.548</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3.085</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2.315</w:t>
            </w:r>
          </w:p>
        </w:tc>
      </w:tr>
      <w:tr w:rsidR="00FC29B5" w:rsidRPr="00FC29B5" w:rsidTr="00FC29B5">
        <w:trPr>
          <w:trHeight w:val="55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6</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Colegii, licee, şcoli postliceale şi profesionale cu internat şi cantină</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300-499 elevi/elevi şi preşcolari</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4.305</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3.807</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3.678</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2.505</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3.106</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2.295</w:t>
            </w:r>
          </w:p>
        </w:tc>
      </w:tr>
      <w:tr w:rsidR="00FC29B5" w:rsidRPr="00FC29B5" w:rsidTr="00FC29B5">
        <w:trPr>
          <w:trHeight w:val="55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7</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Colegii, licee, şcoli postliceale şi profesionale cu internat/cantină</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a)</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500-749 elevi/elevi şi preşcolari</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4.441</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4.140</w:t>
            </w:r>
            <w:r w:rsidRPr="00FC29B5">
              <w:rPr>
                <w:sz w:val="16"/>
                <w:szCs w:val="16"/>
                <w:vertAlign w:val="superscript"/>
                <w:lang w:eastAsia="ro-RO"/>
              </w:rPr>
              <w:t>1</w:t>
            </w:r>
            <w:r w:rsidRPr="00FC29B5">
              <w:rPr>
                <w:sz w:val="21"/>
                <w:szCs w:val="21"/>
                <w:lang w:eastAsia="ro-RO"/>
              </w:rPr>
              <w:t>)</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3.728</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2.554</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3.156</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2.345</w:t>
            </w: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b)</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750-899 elevi/elevi şi preşcolari</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4.522</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4.185</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3.777</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2.603</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3.206</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2.394</w:t>
            </w:r>
          </w:p>
        </w:tc>
      </w:tr>
      <w:tr w:rsidR="00FC29B5" w:rsidRPr="00FC29B5" w:rsidTr="00FC29B5">
        <w:trPr>
          <w:trHeight w:val="55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8</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Cluburi sportive şcolare cu personalitate juridică</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55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până la 20 grupe, dar nu mai puţin de 300 elevi/elevi şi preşcolari***)</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3.959</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55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20-24 grupe</w:t>
            </w:r>
            <w:r w:rsidRPr="00FC29B5">
              <w:rPr>
                <w:sz w:val="16"/>
                <w:szCs w:val="16"/>
                <w:vertAlign w:val="superscript"/>
                <w:lang w:eastAsia="ro-RO"/>
              </w:rPr>
              <w:t>2</w:t>
            </w:r>
            <w:r w:rsidRPr="00FC29B5">
              <w:rPr>
                <w:sz w:val="21"/>
                <w:szCs w:val="21"/>
                <w:lang w:eastAsia="ro-RO"/>
              </w:rPr>
              <w:t>), dar nu mai puţin de 300 elevi/elevi şi preşcolari</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4.019</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55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25-29 grupe, dar nu mai puţin de 300 elevi/elevi şi preşcolari</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4.069</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30-35 grupe</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4.169</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36-50 grupe</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4.260</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3.710</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2.573</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FC29B5" w:rsidRPr="00FC29B5" w:rsidRDefault="00FC29B5" w:rsidP="00FC29B5">
            <w:pPr>
              <w:rPr>
                <w:sz w:val="21"/>
                <w:szCs w:val="21"/>
                <w:lang w:eastAsia="ro-RO"/>
              </w:rPr>
            </w:pP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peste 50 grupe</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4.351</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4.185</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3.759</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2.603</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55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9</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Palate ale copiilor şi elevilor cu personalitate juridică</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4.522</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4.185</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3.759</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2.603</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76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10</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Cluburi ale copiilor şi elevilor cu personalitate juridică, dar nu mai puţin de 300 elevi/preşcolari</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4.079</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11</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Grădiniţe învăţământ special</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3.988</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12</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Şcoli speciale</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a)</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cu până la 16 clase, inclusiv****)</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4.215</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b)</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cu cel puţin 16 clase cu internat/cantină</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4.305</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3.989</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c)</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peste 16 clase fără internat/cantină</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4.351</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4.080</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d)</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peste 24 de clase cu internat/cantină</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4.441</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4.148</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3.710</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2.573</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3.085</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2.315</w:t>
            </w:r>
          </w:p>
        </w:tc>
      </w:tr>
      <w:tr w:rsidR="00FC29B5" w:rsidRPr="00FC29B5" w:rsidTr="00FC29B5">
        <w:trPr>
          <w:trHeight w:val="55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13</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Licee, centre şcolare, şcoli profesionale, învăţământ special</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55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a)</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cu până la 16 clase fără internat/cantină</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4215</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34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b)</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cu cel puţin 16 clase cu internat/cantină</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4.351</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4.080</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55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c)</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cu cel puţin 24 de clase fără internat/cantină</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4.441</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4.134</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55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d)</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cu cel puţin 24 de clase cu internat/cantină</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4.522</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4.185</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3.759</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2.603</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3.159</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2.389</w:t>
            </w:r>
          </w:p>
        </w:tc>
      </w:tr>
      <w:tr w:rsidR="00FC29B5" w:rsidRPr="00FC29B5" w:rsidTr="00FC29B5">
        <w:trPr>
          <w:trHeight w:val="975"/>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14</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Centrul judeţean de resurse şi asistenţă educaţională/Centrul Municipiului Bucureşti de Resurse şi Asistenţă Educaţională</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4.396</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3.660</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2.524</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r w:rsidR="00FC29B5" w:rsidRPr="00FC29B5" w:rsidTr="00FC29B5">
        <w:trPr>
          <w:trHeight w:val="570"/>
          <w:jc w:val="center"/>
        </w:trPr>
        <w:tc>
          <w:tcPr>
            <w:tcW w:w="0" w:type="auto"/>
            <w:tcMar>
              <w:top w:w="0" w:type="dxa"/>
              <w:left w:w="0" w:type="dxa"/>
              <w:bottom w:w="0" w:type="dxa"/>
              <w:right w:w="0" w:type="dxa"/>
            </w:tcMar>
            <w:vAlign w:val="center"/>
            <w:hideMark/>
          </w:tcPr>
          <w:p w:rsidR="00FC29B5" w:rsidRPr="00FC29B5" w:rsidRDefault="00FC29B5" w:rsidP="00FC29B5">
            <w:pPr>
              <w:rPr>
                <w:sz w:val="24"/>
                <w:szCs w:val="24"/>
                <w:lang w:eastAsia="ro-RO"/>
              </w:rPr>
            </w:pPr>
          </w:p>
        </w:tc>
        <w:tc>
          <w:tcPr>
            <w:tcW w:w="4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15</w:t>
            </w:r>
          </w:p>
        </w:tc>
        <w:tc>
          <w:tcPr>
            <w:tcW w:w="46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rPr>
                <w:sz w:val="21"/>
                <w:szCs w:val="21"/>
                <w:lang w:eastAsia="ro-RO"/>
              </w:rPr>
            </w:pPr>
            <w:r w:rsidRPr="00FC29B5">
              <w:rPr>
                <w:sz w:val="21"/>
                <w:szCs w:val="21"/>
                <w:lang w:eastAsia="ro-RO"/>
              </w:rPr>
              <w:t>Centre şcolare pentru educaţie incluzivă</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4.396</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4.125</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3.660</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r w:rsidRPr="00FC29B5">
              <w:rPr>
                <w:sz w:val="21"/>
                <w:szCs w:val="21"/>
                <w:lang w:eastAsia="ro-RO"/>
              </w:rPr>
              <w:t>2.524</w:t>
            </w: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c>
          <w:tcPr>
            <w:tcW w:w="10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FC29B5" w:rsidRPr="00FC29B5" w:rsidRDefault="00FC29B5" w:rsidP="00FC29B5">
            <w:pPr>
              <w:jc w:val="center"/>
              <w:rPr>
                <w:sz w:val="21"/>
                <w:szCs w:val="21"/>
                <w:lang w:eastAsia="ro-RO"/>
              </w:rPr>
            </w:pPr>
          </w:p>
        </w:tc>
      </w:tr>
    </w:tbl>
    <w:p w:rsidR="00FC29B5" w:rsidRPr="00FC29B5" w:rsidRDefault="00FC29B5" w:rsidP="00FC29B5">
      <w:pPr>
        <w:spacing w:after="150"/>
        <w:rPr>
          <w:sz w:val="24"/>
          <w:szCs w:val="24"/>
          <w:lang w:eastAsia="ro-RO"/>
        </w:rPr>
      </w:pPr>
      <w:r w:rsidRPr="00FC29B5">
        <w:rPr>
          <w:b/>
          <w:bCs/>
          <w:sz w:val="21"/>
          <w:szCs w:val="21"/>
          <w:lang w:eastAsia="ro-RO"/>
        </w:rPr>
        <w:t>NOTĂ:</w:t>
      </w:r>
      <w:r w:rsidRPr="00FC29B5">
        <w:rPr>
          <w:sz w:val="24"/>
          <w:szCs w:val="24"/>
          <w:lang w:eastAsia="ro-RO"/>
        </w:rPr>
        <w:t> </w:t>
      </w:r>
    </w:p>
    <w:p w:rsidR="00FC29B5" w:rsidRPr="00FC29B5" w:rsidRDefault="00FC29B5" w:rsidP="00FC29B5">
      <w:pPr>
        <w:spacing w:after="150"/>
        <w:rPr>
          <w:sz w:val="24"/>
          <w:szCs w:val="24"/>
          <w:lang w:eastAsia="ro-RO"/>
        </w:rPr>
      </w:pPr>
      <w:r w:rsidRPr="00FC29B5">
        <w:rPr>
          <w:sz w:val="24"/>
          <w:szCs w:val="24"/>
          <w:lang w:eastAsia="ro-RO"/>
        </w:rPr>
        <w:t>Diferenţele salariale între nivelul de salarizare al personalului pentru funcţiile didactice de conducere, de îndrumare şi control sau pentru funcţiile didactice auxiliare de conducere ocupate cu personal care a absolvit studii superioare de scurtă durată se menţin la 20% sub nivelul prevăzut la funcţiile de conducere cu studii superioare, corespunzătoare din tabel.</w:t>
      </w:r>
    </w:p>
    <w:p w:rsidR="00FC29B5" w:rsidRPr="00FC29B5" w:rsidRDefault="00FC29B5" w:rsidP="00FC29B5">
      <w:pPr>
        <w:spacing w:after="150"/>
        <w:jc w:val="center"/>
        <w:rPr>
          <w:sz w:val="24"/>
          <w:szCs w:val="24"/>
          <w:lang w:eastAsia="ro-RO"/>
        </w:rPr>
      </w:pPr>
    </w:p>
    <w:p w:rsidR="00FC29B5" w:rsidRPr="00FC29B5" w:rsidRDefault="00FC29B5" w:rsidP="00FC29B5">
      <w:pPr>
        <w:spacing w:after="150"/>
        <w:rPr>
          <w:sz w:val="24"/>
          <w:szCs w:val="24"/>
          <w:lang w:eastAsia="ro-RO"/>
        </w:rPr>
      </w:pPr>
      <w:r w:rsidRPr="00FC29B5">
        <w:rPr>
          <w:b/>
          <w:bCs/>
          <w:sz w:val="21"/>
          <w:szCs w:val="21"/>
          <w:lang w:eastAsia="ro-RO"/>
        </w:rPr>
        <w:t>*)</w:t>
      </w:r>
      <w:r w:rsidRPr="00FC29B5">
        <w:rPr>
          <w:sz w:val="24"/>
          <w:szCs w:val="24"/>
          <w:lang w:eastAsia="ro-RO"/>
        </w:rPr>
        <w:t> </w:t>
      </w:r>
      <w:r w:rsidRPr="00FC29B5">
        <w:rPr>
          <w:sz w:val="21"/>
          <w:szCs w:val="21"/>
          <w:lang w:eastAsia="ro-RO"/>
        </w:rPr>
        <w:t>Se aplică numai pentru unităţile de învăţământ primar unice pe unitatea administrativ-teritorială.</w:t>
      </w:r>
    </w:p>
    <w:p w:rsidR="00FC29B5" w:rsidRPr="00FC29B5" w:rsidRDefault="00FC29B5" w:rsidP="00FC29B5">
      <w:pPr>
        <w:spacing w:after="150"/>
        <w:rPr>
          <w:sz w:val="24"/>
          <w:szCs w:val="24"/>
          <w:lang w:eastAsia="ro-RO"/>
        </w:rPr>
      </w:pPr>
      <w:r w:rsidRPr="00FC29B5">
        <w:rPr>
          <w:b/>
          <w:bCs/>
          <w:sz w:val="21"/>
          <w:szCs w:val="21"/>
          <w:lang w:eastAsia="ro-RO"/>
        </w:rPr>
        <w:t>**)</w:t>
      </w:r>
      <w:r w:rsidRPr="00FC29B5">
        <w:rPr>
          <w:sz w:val="24"/>
          <w:szCs w:val="24"/>
          <w:lang w:eastAsia="ro-RO"/>
        </w:rPr>
        <w:t> </w:t>
      </w:r>
      <w:r w:rsidRPr="00FC29B5">
        <w:rPr>
          <w:sz w:val="21"/>
          <w:szCs w:val="21"/>
          <w:lang w:eastAsia="ro-RO"/>
        </w:rPr>
        <w:t>Se aplică şi pentru centrele de excelenţă judeţene/al municipiului Bucureşti.</w:t>
      </w:r>
    </w:p>
    <w:p w:rsidR="00FC29B5" w:rsidRPr="00FC29B5" w:rsidRDefault="00FC29B5" w:rsidP="00FC29B5">
      <w:pPr>
        <w:spacing w:after="150"/>
        <w:rPr>
          <w:sz w:val="24"/>
          <w:szCs w:val="24"/>
          <w:lang w:eastAsia="ro-RO"/>
        </w:rPr>
      </w:pPr>
      <w:r w:rsidRPr="00FC29B5">
        <w:rPr>
          <w:b/>
          <w:bCs/>
          <w:sz w:val="21"/>
          <w:szCs w:val="21"/>
          <w:lang w:eastAsia="ro-RO"/>
        </w:rPr>
        <w:t>***)</w:t>
      </w:r>
      <w:r w:rsidRPr="00FC29B5">
        <w:rPr>
          <w:sz w:val="24"/>
          <w:szCs w:val="24"/>
          <w:lang w:eastAsia="ro-RO"/>
        </w:rPr>
        <w:t> </w:t>
      </w:r>
      <w:r w:rsidRPr="00FC29B5">
        <w:rPr>
          <w:sz w:val="21"/>
          <w:szCs w:val="21"/>
          <w:lang w:eastAsia="ro-RO"/>
        </w:rPr>
        <w:t>Vor funcţiona numai în anul şcolar 2016-2017.</w:t>
      </w:r>
    </w:p>
    <w:p w:rsidR="00FC29B5" w:rsidRPr="00FC29B5" w:rsidRDefault="00FC29B5" w:rsidP="00FC29B5">
      <w:pPr>
        <w:spacing w:after="150"/>
        <w:rPr>
          <w:sz w:val="24"/>
          <w:szCs w:val="24"/>
          <w:lang w:eastAsia="ro-RO"/>
        </w:rPr>
      </w:pPr>
      <w:r w:rsidRPr="00FC29B5">
        <w:rPr>
          <w:b/>
          <w:bCs/>
          <w:sz w:val="21"/>
          <w:szCs w:val="21"/>
          <w:lang w:eastAsia="ro-RO"/>
        </w:rPr>
        <w:t>****)</w:t>
      </w:r>
      <w:r w:rsidRPr="00FC29B5">
        <w:rPr>
          <w:sz w:val="24"/>
          <w:szCs w:val="24"/>
          <w:lang w:eastAsia="ro-RO"/>
        </w:rPr>
        <w:t> </w:t>
      </w:r>
      <w:r w:rsidRPr="00FC29B5">
        <w:rPr>
          <w:sz w:val="21"/>
          <w:szCs w:val="21"/>
          <w:lang w:eastAsia="ro-RO"/>
        </w:rPr>
        <w:t>Se aplică numai pentru unităţile de învăţământ special unice pe judeţ care au elevi/preşcolari cu acelaşi tip de deficienţe.</w:t>
      </w:r>
    </w:p>
    <w:p w:rsidR="00FC29B5" w:rsidRPr="00FC29B5" w:rsidRDefault="00FC29B5" w:rsidP="00FC29B5">
      <w:pPr>
        <w:spacing w:after="150"/>
        <w:rPr>
          <w:sz w:val="24"/>
          <w:szCs w:val="24"/>
          <w:lang w:eastAsia="ro-RO"/>
        </w:rPr>
      </w:pPr>
      <w:r w:rsidRPr="00FC29B5">
        <w:rPr>
          <w:b/>
          <w:bCs/>
          <w:sz w:val="16"/>
          <w:szCs w:val="16"/>
          <w:vertAlign w:val="superscript"/>
          <w:lang w:eastAsia="ro-RO"/>
        </w:rPr>
        <w:t>1</w:t>
      </w:r>
      <w:r w:rsidRPr="00FC29B5">
        <w:rPr>
          <w:b/>
          <w:bCs/>
          <w:sz w:val="21"/>
          <w:szCs w:val="21"/>
          <w:lang w:eastAsia="ro-RO"/>
        </w:rPr>
        <w:t>)</w:t>
      </w:r>
      <w:r w:rsidRPr="00FC29B5">
        <w:rPr>
          <w:sz w:val="24"/>
          <w:szCs w:val="24"/>
          <w:lang w:eastAsia="ro-RO"/>
        </w:rPr>
        <w:t> </w:t>
      </w:r>
      <w:r w:rsidRPr="00FC29B5">
        <w:rPr>
          <w:sz w:val="21"/>
          <w:szCs w:val="21"/>
          <w:lang w:eastAsia="ro-RO"/>
        </w:rPr>
        <w:t xml:space="preserve">Se poate norma la unităţile de învăţământ primar şi/sau gimnazial care au între 500-749 elevi/preşcolari şi îndeplinesc una dintre condiţiile: au cel puţin 250 elevi/preşcolari inclusiv din învăţământul primar şi/sau grupe din învăţământul </w:t>
      </w:r>
      <w:proofErr w:type="spellStart"/>
      <w:r w:rsidRPr="00FC29B5">
        <w:rPr>
          <w:sz w:val="21"/>
          <w:szCs w:val="21"/>
          <w:lang w:eastAsia="ro-RO"/>
        </w:rPr>
        <w:t>antepreşcolar</w:t>
      </w:r>
      <w:proofErr w:type="spellEnd"/>
      <w:r w:rsidRPr="00FC29B5">
        <w:rPr>
          <w:sz w:val="21"/>
          <w:szCs w:val="21"/>
          <w:lang w:eastAsia="ro-RO"/>
        </w:rPr>
        <w:t xml:space="preserve"> şi preşcolar sau au secţii cu predare în limbile minorităţilor într-o unitate şcolară cu predare în limba română sau au secţii cu predare în limba română într-o unitate şcolară cu predare într-o limbă a minorităţilor.</w:t>
      </w:r>
    </w:p>
    <w:p w:rsidR="00FC29B5" w:rsidRPr="00FC29B5" w:rsidRDefault="00FC29B5" w:rsidP="00FC29B5">
      <w:pPr>
        <w:spacing w:after="150"/>
        <w:rPr>
          <w:sz w:val="24"/>
          <w:szCs w:val="24"/>
          <w:lang w:eastAsia="ro-RO"/>
        </w:rPr>
      </w:pPr>
      <w:r w:rsidRPr="00FC29B5">
        <w:rPr>
          <w:b/>
          <w:bCs/>
          <w:sz w:val="16"/>
          <w:szCs w:val="16"/>
          <w:vertAlign w:val="superscript"/>
          <w:lang w:eastAsia="ro-RO"/>
        </w:rPr>
        <w:t>2</w:t>
      </w:r>
      <w:r w:rsidRPr="00FC29B5">
        <w:rPr>
          <w:b/>
          <w:bCs/>
          <w:sz w:val="21"/>
          <w:szCs w:val="21"/>
          <w:lang w:eastAsia="ro-RO"/>
        </w:rPr>
        <w:t>)</w:t>
      </w:r>
      <w:r w:rsidRPr="00FC29B5">
        <w:rPr>
          <w:sz w:val="24"/>
          <w:szCs w:val="24"/>
          <w:lang w:eastAsia="ro-RO"/>
        </w:rPr>
        <w:t> </w:t>
      </w:r>
      <w:r w:rsidRPr="00FC29B5">
        <w:rPr>
          <w:sz w:val="21"/>
          <w:szCs w:val="21"/>
          <w:lang w:eastAsia="ro-RO"/>
        </w:rPr>
        <w:t>Se aplică numai pentru cluburile sportive cu personalitate juridică unice pe judeţ.</w:t>
      </w:r>
    </w:p>
    <w:p w:rsidR="00FA439D" w:rsidRPr="00FC29B5" w:rsidRDefault="00FA439D" w:rsidP="00FC29B5">
      <w:pPr>
        <w:jc w:val="center"/>
        <w:rPr>
          <w:sz w:val="28"/>
          <w:szCs w:val="28"/>
        </w:rPr>
      </w:pPr>
    </w:p>
    <w:sectPr w:rsidR="00FA439D" w:rsidRPr="00FC29B5" w:rsidSect="00D210C8">
      <w:footerReference w:type="default" r:id="rId35"/>
      <w:pgSz w:w="11906" w:h="16838"/>
      <w:pgMar w:top="678" w:right="568" w:bottom="1417"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31F" w:rsidRDefault="0044631F" w:rsidP="0003405E">
      <w:r>
        <w:separator/>
      </w:r>
    </w:p>
  </w:endnote>
  <w:endnote w:type="continuationSeparator" w:id="0">
    <w:p w:rsidR="0044631F" w:rsidRDefault="0044631F" w:rsidP="000340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4085052"/>
      <w:docPartObj>
        <w:docPartGallery w:val="Page Numbers (Bottom of Page)"/>
        <w:docPartUnique/>
      </w:docPartObj>
    </w:sdtPr>
    <w:sdtEndPr>
      <w:rPr>
        <w:noProof/>
      </w:rPr>
    </w:sdtEndPr>
    <w:sdtContent>
      <w:p w:rsidR="0003405E" w:rsidRDefault="00BD7913">
        <w:pPr>
          <w:pStyle w:val="Subsol"/>
          <w:jc w:val="right"/>
        </w:pPr>
        <w:r>
          <w:fldChar w:fldCharType="begin"/>
        </w:r>
        <w:r w:rsidR="0003405E">
          <w:instrText xml:space="preserve"> PAGE   \* MERGEFORMAT </w:instrText>
        </w:r>
        <w:r>
          <w:fldChar w:fldCharType="separate"/>
        </w:r>
        <w:r w:rsidR="00D210C8">
          <w:rPr>
            <w:noProof/>
          </w:rPr>
          <w:t>2</w:t>
        </w:r>
        <w:r>
          <w:rPr>
            <w:noProof/>
          </w:rPr>
          <w:fldChar w:fldCharType="end"/>
        </w:r>
      </w:p>
    </w:sdtContent>
  </w:sdt>
  <w:p w:rsidR="0003405E" w:rsidRDefault="0003405E">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31F" w:rsidRDefault="0044631F" w:rsidP="0003405E">
      <w:r>
        <w:separator/>
      </w:r>
    </w:p>
  </w:footnote>
  <w:footnote w:type="continuationSeparator" w:id="0">
    <w:p w:rsidR="0044631F" w:rsidRDefault="0044631F" w:rsidP="000340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32778B"/>
    <w:multiLevelType w:val="multilevel"/>
    <w:tmpl w:val="D708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F2624A"/>
    <w:multiLevelType w:val="multilevel"/>
    <w:tmpl w:val="F618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5F17E1"/>
    <w:multiLevelType w:val="multilevel"/>
    <w:tmpl w:val="99E2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FC29B5"/>
    <w:rsid w:val="00002DD0"/>
    <w:rsid w:val="0003405E"/>
    <w:rsid w:val="001B5140"/>
    <w:rsid w:val="0028030D"/>
    <w:rsid w:val="003B1BD0"/>
    <w:rsid w:val="0044631F"/>
    <w:rsid w:val="004C0B93"/>
    <w:rsid w:val="004C5DC6"/>
    <w:rsid w:val="007B5A13"/>
    <w:rsid w:val="007E6997"/>
    <w:rsid w:val="008502D6"/>
    <w:rsid w:val="009D0CE7"/>
    <w:rsid w:val="00BD7913"/>
    <w:rsid w:val="00C03B19"/>
    <w:rsid w:val="00D11879"/>
    <w:rsid w:val="00D210C8"/>
    <w:rsid w:val="00DF6D20"/>
    <w:rsid w:val="00E73E43"/>
    <w:rsid w:val="00F1518E"/>
    <w:rsid w:val="00FA439D"/>
    <w:rsid w:val="00FC29B5"/>
    <w:rsid w:val="00FD0C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DC6"/>
    <w:pPr>
      <w:spacing w:after="0" w:line="240" w:lineRule="auto"/>
    </w:pPr>
    <w:rPr>
      <w:rFonts w:ascii="Times New Roman" w:eastAsia="Times New Roman" w:hAnsi="Times New Roman" w:cs="Times New Roman"/>
      <w:sz w:val="20"/>
      <w:szCs w:val="20"/>
    </w:rPr>
  </w:style>
  <w:style w:type="paragraph" w:styleId="Titlu1">
    <w:name w:val="heading 1"/>
    <w:basedOn w:val="Normal"/>
    <w:link w:val="Titlu1Caracter"/>
    <w:uiPriority w:val="9"/>
    <w:qFormat/>
    <w:rsid w:val="00FC29B5"/>
    <w:pPr>
      <w:spacing w:before="100" w:beforeAutospacing="1" w:after="100" w:afterAutospacing="1"/>
      <w:outlineLvl w:val="0"/>
    </w:pPr>
    <w:rPr>
      <w:b/>
      <w:bCs/>
      <w:kern w:val="36"/>
      <w:sz w:val="48"/>
      <w:szCs w:val="48"/>
      <w:lang w:eastAsia="ro-RO"/>
    </w:rPr>
  </w:style>
  <w:style w:type="paragraph" w:styleId="Titlu3">
    <w:name w:val="heading 3"/>
    <w:basedOn w:val="Normal"/>
    <w:link w:val="Titlu3Caracter"/>
    <w:uiPriority w:val="9"/>
    <w:qFormat/>
    <w:rsid w:val="00FC29B5"/>
    <w:pPr>
      <w:spacing w:before="100" w:beforeAutospacing="1" w:after="100" w:afterAutospacing="1"/>
      <w:outlineLvl w:val="2"/>
    </w:pPr>
    <w:rPr>
      <w:b/>
      <w:bCs/>
      <w:sz w:val="27"/>
      <w:szCs w:val="27"/>
      <w:lang w:eastAsia="ro-RO"/>
    </w:rPr>
  </w:style>
  <w:style w:type="paragraph" w:styleId="Titlu4">
    <w:name w:val="heading 4"/>
    <w:basedOn w:val="Normal"/>
    <w:link w:val="Titlu4Caracter"/>
    <w:uiPriority w:val="9"/>
    <w:qFormat/>
    <w:rsid w:val="00FC29B5"/>
    <w:pPr>
      <w:spacing w:before="100" w:beforeAutospacing="1" w:after="100" w:afterAutospacing="1"/>
      <w:outlineLvl w:val="3"/>
    </w:pPr>
    <w:rPr>
      <w:b/>
      <w:bCs/>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7B5A13"/>
    <w:pPr>
      <w:jc w:val="both"/>
    </w:pPr>
    <w:rPr>
      <w:sz w:val="28"/>
    </w:rPr>
  </w:style>
  <w:style w:type="character" w:customStyle="1" w:styleId="CorptextCaracter">
    <w:name w:val="Corp text Caracter"/>
    <w:basedOn w:val="Fontdeparagrafimplicit"/>
    <w:link w:val="Corptext"/>
    <w:rsid w:val="007B5A13"/>
    <w:rPr>
      <w:rFonts w:ascii="Times New Roman" w:eastAsia="Times New Roman" w:hAnsi="Times New Roman" w:cs="Times New Roman"/>
      <w:sz w:val="28"/>
      <w:szCs w:val="20"/>
    </w:rPr>
  </w:style>
  <w:style w:type="paragraph" w:styleId="Antet">
    <w:name w:val="header"/>
    <w:basedOn w:val="Normal"/>
    <w:link w:val="AntetCaracter"/>
    <w:uiPriority w:val="99"/>
    <w:unhideWhenUsed/>
    <w:rsid w:val="007B5A13"/>
    <w:pPr>
      <w:tabs>
        <w:tab w:val="center" w:pos="4513"/>
        <w:tab w:val="right" w:pos="9026"/>
      </w:tabs>
    </w:pPr>
    <w:rPr>
      <w:rFonts w:ascii="Calibri" w:hAnsi="Calibri"/>
      <w:sz w:val="22"/>
      <w:szCs w:val="22"/>
      <w:lang w:val="en-AU" w:eastAsia="en-AU"/>
    </w:rPr>
  </w:style>
  <w:style w:type="character" w:customStyle="1" w:styleId="AntetCaracter">
    <w:name w:val="Antet Caracter"/>
    <w:basedOn w:val="Fontdeparagrafimplicit"/>
    <w:link w:val="Antet"/>
    <w:uiPriority w:val="99"/>
    <w:rsid w:val="007B5A13"/>
    <w:rPr>
      <w:rFonts w:ascii="Calibri" w:eastAsia="Times New Roman" w:hAnsi="Calibri" w:cs="Times New Roman"/>
      <w:lang w:val="en-AU" w:eastAsia="en-AU"/>
    </w:rPr>
  </w:style>
  <w:style w:type="paragraph" w:styleId="TextnBalon">
    <w:name w:val="Balloon Text"/>
    <w:basedOn w:val="Normal"/>
    <w:link w:val="TextnBalonCaracter"/>
    <w:uiPriority w:val="99"/>
    <w:semiHidden/>
    <w:unhideWhenUsed/>
    <w:rsid w:val="007B5A1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B5A13"/>
    <w:rPr>
      <w:rFonts w:ascii="Tahoma" w:eastAsia="Times New Roman" w:hAnsi="Tahoma" w:cs="Tahoma"/>
      <w:sz w:val="16"/>
      <w:szCs w:val="16"/>
    </w:rPr>
  </w:style>
  <w:style w:type="character" w:customStyle="1" w:styleId="Titlu1Caracter">
    <w:name w:val="Titlu 1 Caracter"/>
    <w:basedOn w:val="Fontdeparagrafimplicit"/>
    <w:link w:val="Titlu1"/>
    <w:uiPriority w:val="9"/>
    <w:rsid w:val="00FC29B5"/>
    <w:rPr>
      <w:rFonts w:ascii="Times New Roman" w:eastAsia="Times New Roman" w:hAnsi="Times New Roman" w:cs="Times New Roman"/>
      <w:b/>
      <w:bCs/>
      <w:kern w:val="36"/>
      <w:sz w:val="48"/>
      <w:szCs w:val="48"/>
      <w:lang w:eastAsia="ro-RO"/>
    </w:rPr>
  </w:style>
  <w:style w:type="character" w:customStyle="1" w:styleId="Titlu3Caracter">
    <w:name w:val="Titlu 3 Caracter"/>
    <w:basedOn w:val="Fontdeparagrafimplicit"/>
    <w:link w:val="Titlu3"/>
    <w:uiPriority w:val="9"/>
    <w:rsid w:val="00FC29B5"/>
    <w:rPr>
      <w:rFonts w:ascii="Times New Roman" w:eastAsia="Times New Roman" w:hAnsi="Times New Roman" w:cs="Times New Roman"/>
      <w:b/>
      <w:bCs/>
      <w:sz w:val="27"/>
      <w:szCs w:val="27"/>
      <w:lang w:eastAsia="ro-RO"/>
    </w:rPr>
  </w:style>
  <w:style w:type="character" w:customStyle="1" w:styleId="Titlu4Caracter">
    <w:name w:val="Titlu 4 Caracter"/>
    <w:basedOn w:val="Fontdeparagrafimplicit"/>
    <w:link w:val="Titlu4"/>
    <w:uiPriority w:val="9"/>
    <w:rsid w:val="00FC29B5"/>
    <w:rPr>
      <w:rFonts w:ascii="Times New Roman" w:eastAsia="Times New Roman" w:hAnsi="Times New Roman" w:cs="Times New Roman"/>
      <w:b/>
      <w:bCs/>
      <w:sz w:val="24"/>
      <w:szCs w:val="24"/>
      <w:lang w:eastAsia="ro-RO"/>
    </w:rPr>
  </w:style>
  <w:style w:type="character" w:styleId="Hyperlink">
    <w:name w:val="Hyperlink"/>
    <w:basedOn w:val="Fontdeparagrafimplicit"/>
    <w:uiPriority w:val="99"/>
    <w:semiHidden/>
    <w:unhideWhenUsed/>
    <w:rsid w:val="00FC29B5"/>
    <w:rPr>
      <w:color w:val="0000FF"/>
      <w:u w:val="single"/>
    </w:rPr>
  </w:style>
  <w:style w:type="character" w:styleId="HyperlinkParcurs">
    <w:name w:val="FollowedHyperlink"/>
    <w:basedOn w:val="Fontdeparagrafimplicit"/>
    <w:uiPriority w:val="99"/>
    <w:semiHidden/>
    <w:unhideWhenUsed/>
    <w:rsid w:val="00FC29B5"/>
    <w:rPr>
      <w:color w:val="800080"/>
      <w:u w:val="single"/>
    </w:rPr>
  </w:style>
  <w:style w:type="character" w:customStyle="1" w:styleId="js-ineffectstring">
    <w:name w:val="js-ineffectstring"/>
    <w:basedOn w:val="Fontdeparagrafimplicit"/>
    <w:rsid w:val="00FC29B5"/>
  </w:style>
  <w:style w:type="character" w:customStyle="1" w:styleId="apple-converted-space">
    <w:name w:val="apple-converted-space"/>
    <w:basedOn w:val="Fontdeparagrafimplicit"/>
    <w:rsid w:val="00FC29B5"/>
  </w:style>
  <w:style w:type="character" w:customStyle="1" w:styleId="js-ineffectdate">
    <w:name w:val="js-ineffectdate"/>
    <w:basedOn w:val="Fontdeparagrafimplicit"/>
    <w:rsid w:val="00FC29B5"/>
  </w:style>
  <w:style w:type="paragraph" w:customStyle="1" w:styleId="notfreenew">
    <w:name w:val="not_freenew"/>
    <w:basedOn w:val="Normal"/>
    <w:rsid w:val="00FC29B5"/>
    <w:pPr>
      <w:spacing w:before="100" w:beforeAutospacing="1" w:after="100" w:afterAutospacing="1"/>
    </w:pPr>
    <w:rPr>
      <w:sz w:val="24"/>
      <w:szCs w:val="24"/>
      <w:lang w:eastAsia="ro-RO"/>
    </w:rPr>
  </w:style>
  <w:style w:type="character" w:styleId="Robust">
    <w:name w:val="Strong"/>
    <w:basedOn w:val="Fontdeparagrafimplicit"/>
    <w:uiPriority w:val="22"/>
    <w:qFormat/>
    <w:rsid w:val="00FC29B5"/>
    <w:rPr>
      <w:b/>
      <w:bCs/>
    </w:rPr>
  </w:style>
  <w:style w:type="paragraph" w:customStyle="1" w:styleId="al">
    <w:name w:val="a_l"/>
    <w:basedOn w:val="Normal"/>
    <w:rsid w:val="00FC29B5"/>
    <w:pPr>
      <w:spacing w:before="100" w:beforeAutospacing="1" w:after="100" w:afterAutospacing="1"/>
    </w:pPr>
    <w:rPr>
      <w:sz w:val="24"/>
      <w:szCs w:val="24"/>
      <w:lang w:eastAsia="ro-RO"/>
    </w:rPr>
  </w:style>
  <w:style w:type="paragraph" w:customStyle="1" w:styleId="ac">
    <w:name w:val="a_c"/>
    <w:basedOn w:val="Normal"/>
    <w:rsid w:val="00FC29B5"/>
    <w:pPr>
      <w:spacing w:before="100" w:beforeAutospacing="1" w:after="100" w:afterAutospacing="1"/>
    </w:pPr>
    <w:rPr>
      <w:sz w:val="24"/>
      <w:szCs w:val="24"/>
      <w:lang w:eastAsia="ro-RO"/>
    </w:rPr>
  </w:style>
  <w:style w:type="paragraph" w:styleId="NormalWeb">
    <w:name w:val="Normal (Web)"/>
    <w:basedOn w:val="Normal"/>
    <w:uiPriority w:val="99"/>
    <w:semiHidden/>
    <w:unhideWhenUsed/>
    <w:rsid w:val="00FC29B5"/>
    <w:pPr>
      <w:spacing w:before="100" w:beforeAutospacing="1" w:after="100" w:afterAutospacing="1"/>
    </w:pPr>
    <w:rPr>
      <w:sz w:val="24"/>
      <w:szCs w:val="24"/>
      <w:lang w:eastAsia="ro-RO"/>
    </w:rPr>
  </w:style>
  <w:style w:type="paragraph" w:styleId="Subsol">
    <w:name w:val="footer"/>
    <w:basedOn w:val="Normal"/>
    <w:link w:val="SubsolCaracter"/>
    <w:uiPriority w:val="99"/>
    <w:unhideWhenUsed/>
    <w:rsid w:val="0003405E"/>
    <w:pPr>
      <w:tabs>
        <w:tab w:val="center" w:pos="4536"/>
        <w:tab w:val="right" w:pos="9072"/>
      </w:tabs>
    </w:pPr>
  </w:style>
  <w:style w:type="character" w:customStyle="1" w:styleId="SubsolCaracter">
    <w:name w:val="Subsol Caracter"/>
    <w:basedOn w:val="Fontdeparagrafimplicit"/>
    <w:link w:val="Subsol"/>
    <w:uiPriority w:val="99"/>
    <w:rsid w:val="0003405E"/>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DC6"/>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FC29B5"/>
    <w:pPr>
      <w:spacing w:before="100" w:beforeAutospacing="1" w:after="100" w:afterAutospacing="1"/>
      <w:outlineLvl w:val="0"/>
    </w:pPr>
    <w:rPr>
      <w:b/>
      <w:bCs/>
      <w:kern w:val="36"/>
      <w:sz w:val="48"/>
      <w:szCs w:val="48"/>
      <w:lang w:eastAsia="ro-RO"/>
    </w:rPr>
  </w:style>
  <w:style w:type="paragraph" w:styleId="Heading3">
    <w:name w:val="heading 3"/>
    <w:basedOn w:val="Normal"/>
    <w:link w:val="Heading3Char"/>
    <w:uiPriority w:val="9"/>
    <w:qFormat/>
    <w:rsid w:val="00FC29B5"/>
    <w:pPr>
      <w:spacing w:before="100" w:beforeAutospacing="1" w:after="100" w:afterAutospacing="1"/>
      <w:outlineLvl w:val="2"/>
    </w:pPr>
    <w:rPr>
      <w:b/>
      <w:bCs/>
      <w:sz w:val="27"/>
      <w:szCs w:val="27"/>
      <w:lang w:eastAsia="ro-RO"/>
    </w:rPr>
  </w:style>
  <w:style w:type="paragraph" w:styleId="Heading4">
    <w:name w:val="heading 4"/>
    <w:basedOn w:val="Normal"/>
    <w:link w:val="Heading4Char"/>
    <w:uiPriority w:val="9"/>
    <w:qFormat/>
    <w:rsid w:val="00FC29B5"/>
    <w:pPr>
      <w:spacing w:before="100" w:beforeAutospacing="1" w:after="100" w:afterAutospacing="1"/>
      <w:outlineLvl w:val="3"/>
    </w:pPr>
    <w:rPr>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5A13"/>
    <w:pPr>
      <w:jc w:val="both"/>
    </w:pPr>
    <w:rPr>
      <w:sz w:val="28"/>
    </w:rPr>
  </w:style>
  <w:style w:type="character" w:customStyle="1" w:styleId="BodyTextChar">
    <w:name w:val="Body Text Char"/>
    <w:basedOn w:val="DefaultParagraphFont"/>
    <w:link w:val="BodyText"/>
    <w:rsid w:val="007B5A13"/>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7B5A13"/>
    <w:pPr>
      <w:tabs>
        <w:tab w:val="center" w:pos="4513"/>
        <w:tab w:val="right" w:pos="9026"/>
      </w:tabs>
    </w:pPr>
    <w:rPr>
      <w:rFonts w:ascii="Calibri" w:hAnsi="Calibri"/>
      <w:sz w:val="22"/>
      <w:szCs w:val="22"/>
      <w:lang w:val="en-AU" w:eastAsia="en-AU"/>
    </w:rPr>
  </w:style>
  <w:style w:type="character" w:customStyle="1" w:styleId="HeaderChar">
    <w:name w:val="Header Char"/>
    <w:basedOn w:val="DefaultParagraphFont"/>
    <w:link w:val="Header"/>
    <w:uiPriority w:val="99"/>
    <w:rsid w:val="007B5A13"/>
    <w:rPr>
      <w:rFonts w:ascii="Calibri" w:eastAsia="Times New Roman" w:hAnsi="Calibri" w:cs="Times New Roman"/>
      <w:lang w:val="en-AU" w:eastAsia="en-AU"/>
    </w:rPr>
  </w:style>
  <w:style w:type="paragraph" w:styleId="BalloonText">
    <w:name w:val="Balloon Text"/>
    <w:basedOn w:val="Normal"/>
    <w:link w:val="BalloonTextChar"/>
    <w:uiPriority w:val="99"/>
    <w:semiHidden/>
    <w:unhideWhenUsed/>
    <w:rsid w:val="007B5A13"/>
    <w:rPr>
      <w:rFonts w:ascii="Tahoma" w:hAnsi="Tahoma" w:cs="Tahoma"/>
      <w:sz w:val="16"/>
      <w:szCs w:val="16"/>
    </w:rPr>
  </w:style>
  <w:style w:type="character" w:customStyle="1" w:styleId="BalloonTextChar">
    <w:name w:val="Balloon Text Char"/>
    <w:basedOn w:val="DefaultParagraphFont"/>
    <w:link w:val="BalloonText"/>
    <w:uiPriority w:val="99"/>
    <w:semiHidden/>
    <w:rsid w:val="007B5A13"/>
    <w:rPr>
      <w:rFonts w:ascii="Tahoma" w:eastAsia="Times New Roman" w:hAnsi="Tahoma" w:cs="Tahoma"/>
      <w:sz w:val="16"/>
      <w:szCs w:val="16"/>
    </w:rPr>
  </w:style>
  <w:style w:type="character" w:customStyle="1" w:styleId="Heading1Char">
    <w:name w:val="Heading 1 Char"/>
    <w:basedOn w:val="DefaultParagraphFont"/>
    <w:link w:val="Heading1"/>
    <w:uiPriority w:val="9"/>
    <w:rsid w:val="00FC29B5"/>
    <w:rPr>
      <w:rFonts w:ascii="Times New Roman" w:eastAsia="Times New Roman" w:hAnsi="Times New Roman" w:cs="Times New Roman"/>
      <w:b/>
      <w:bCs/>
      <w:kern w:val="36"/>
      <w:sz w:val="48"/>
      <w:szCs w:val="48"/>
      <w:lang w:eastAsia="ro-RO"/>
    </w:rPr>
  </w:style>
  <w:style w:type="character" w:customStyle="1" w:styleId="Heading3Char">
    <w:name w:val="Heading 3 Char"/>
    <w:basedOn w:val="DefaultParagraphFont"/>
    <w:link w:val="Heading3"/>
    <w:uiPriority w:val="9"/>
    <w:rsid w:val="00FC29B5"/>
    <w:rPr>
      <w:rFonts w:ascii="Times New Roman" w:eastAsia="Times New Roman" w:hAnsi="Times New Roman" w:cs="Times New Roman"/>
      <w:b/>
      <w:bCs/>
      <w:sz w:val="27"/>
      <w:szCs w:val="27"/>
      <w:lang w:eastAsia="ro-RO"/>
    </w:rPr>
  </w:style>
  <w:style w:type="character" w:customStyle="1" w:styleId="Heading4Char">
    <w:name w:val="Heading 4 Char"/>
    <w:basedOn w:val="DefaultParagraphFont"/>
    <w:link w:val="Heading4"/>
    <w:uiPriority w:val="9"/>
    <w:rsid w:val="00FC29B5"/>
    <w:rPr>
      <w:rFonts w:ascii="Times New Roman" w:eastAsia="Times New Roman" w:hAnsi="Times New Roman" w:cs="Times New Roman"/>
      <w:b/>
      <w:bCs/>
      <w:sz w:val="24"/>
      <w:szCs w:val="24"/>
      <w:lang w:eastAsia="ro-RO"/>
    </w:rPr>
  </w:style>
  <w:style w:type="character" w:styleId="Hyperlink">
    <w:name w:val="Hyperlink"/>
    <w:basedOn w:val="DefaultParagraphFont"/>
    <w:uiPriority w:val="99"/>
    <w:semiHidden/>
    <w:unhideWhenUsed/>
    <w:rsid w:val="00FC29B5"/>
    <w:rPr>
      <w:color w:val="0000FF"/>
      <w:u w:val="single"/>
    </w:rPr>
  </w:style>
  <w:style w:type="character" w:styleId="FollowedHyperlink">
    <w:name w:val="FollowedHyperlink"/>
    <w:basedOn w:val="DefaultParagraphFont"/>
    <w:uiPriority w:val="99"/>
    <w:semiHidden/>
    <w:unhideWhenUsed/>
    <w:rsid w:val="00FC29B5"/>
    <w:rPr>
      <w:color w:val="800080"/>
      <w:u w:val="single"/>
    </w:rPr>
  </w:style>
  <w:style w:type="character" w:customStyle="1" w:styleId="js-ineffectstring">
    <w:name w:val="js-ineffectstring"/>
    <w:basedOn w:val="DefaultParagraphFont"/>
    <w:rsid w:val="00FC29B5"/>
  </w:style>
  <w:style w:type="character" w:customStyle="1" w:styleId="apple-converted-space">
    <w:name w:val="apple-converted-space"/>
    <w:basedOn w:val="DefaultParagraphFont"/>
    <w:rsid w:val="00FC29B5"/>
  </w:style>
  <w:style w:type="character" w:customStyle="1" w:styleId="js-ineffectdate">
    <w:name w:val="js-ineffectdate"/>
    <w:basedOn w:val="DefaultParagraphFont"/>
    <w:rsid w:val="00FC29B5"/>
  </w:style>
  <w:style w:type="paragraph" w:customStyle="1" w:styleId="notfreenew">
    <w:name w:val="not_freenew"/>
    <w:basedOn w:val="Normal"/>
    <w:rsid w:val="00FC29B5"/>
    <w:pPr>
      <w:spacing w:before="100" w:beforeAutospacing="1" w:after="100" w:afterAutospacing="1"/>
    </w:pPr>
    <w:rPr>
      <w:sz w:val="24"/>
      <w:szCs w:val="24"/>
      <w:lang w:eastAsia="ro-RO"/>
    </w:rPr>
  </w:style>
  <w:style w:type="character" w:styleId="Strong">
    <w:name w:val="Strong"/>
    <w:basedOn w:val="DefaultParagraphFont"/>
    <w:uiPriority w:val="22"/>
    <w:qFormat/>
    <w:rsid w:val="00FC29B5"/>
    <w:rPr>
      <w:b/>
      <w:bCs/>
    </w:rPr>
  </w:style>
  <w:style w:type="paragraph" w:customStyle="1" w:styleId="al">
    <w:name w:val="a_l"/>
    <w:basedOn w:val="Normal"/>
    <w:rsid w:val="00FC29B5"/>
    <w:pPr>
      <w:spacing w:before="100" w:beforeAutospacing="1" w:after="100" w:afterAutospacing="1"/>
    </w:pPr>
    <w:rPr>
      <w:sz w:val="24"/>
      <w:szCs w:val="24"/>
      <w:lang w:eastAsia="ro-RO"/>
    </w:rPr>
  </w:style>
  <w:style w:type="paragraph" w:customStyle="1" w:styleId="ac">
    <w:name w:val="a_c"/>
    <w:basedOn w:val="Normal"/>
    <w:rsid w:val="00FC29B5"/>
    <w:pPr>
      <w:spacing w:before="100" w:beforeAutospacing="1" w:after="100" w:afterAutospacing="1"/>
    </w:pPr>
    <w:rPr>
      <w:sz w:val="24"/>
      <w:szCs w:val="24"/>
      <w:lang w:eastAsia="ro-RO"/>
    </w:rPr>
  </w:style>
  <w:style w:type="paragraph" w:styleId="NormalWeb">
    <w:name w:val="Normal (Web)"/>
    <w:basedOn w:val="Normal"/>
    <w:uiPriority w:val="99"/>
    <w:semiHidden/>
    <w:unhideWhenUsed/>
    <w:rsid w:val="00FC29B5"/>
    <w:pPr>
      <w:spacing w:before="100" w:beforeAutospacing="1" w:after="100" w:afterAutospacing="1"/>
    </w:pPr>
    <w:rPr>
      <w:sz w:val="24"/>
      <w:szCs w:val="24"/>
      <w:lang w:eastAsia="ro-RO"/>
    </w:rPr>
  </w:style>
  <w:style w:type="paragraph" w:styleId="Footer">
    <w:name w:val="footer"/>
    <w:basedOn w:val="Normal"/>
    <w:link w:val="FooterChar"/>
    <w:uiPriority w:val="99"/>
    <w:unhideWhenUsed/>
    <w:rsid w:val="0003405E"/>
    <w:pPr>
      <w:tabs>
        <w:tab w:val="center" w:pos="4536"/>
        <w:tab w:val="right" w:pos="9072"/>
      </w:tabs>
    </w:pPr>
  </w:style>
  <w:style w:type="character" w:customStyle="1" w:styleId="FooterChar">
    <w:name w:val="Footer Char"/>
    <w:basedOn w:val="DefaultParagraphFont"/>
    <w:link w:val="Footer"/>
    <w:uiPriority w:val="99"/>
    <w:rsid w:val="0003405E"/>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378164064">
      <w:bodyDiv w:val="1"/>
      <w:marLeft w:val="0"/>
      <w:marRight w:val="0"/>
      <w:marTop w:val="0"/>
      <w:marBottom w:val="0"/>
      <w:divBdr>
        <w:top w:val="none" w:sz="0" w:space="0" w:color="auto"/>
        <w:left w:val="none" w:sz="0" w:space="0" w:color="auto"/>
        <w:bottom w:val="none" w:sz="0" w:space="0" w:color="auto"/>
        <w:right w:val="none" w:sz="0" w:space="0" w:color="auto"/>
      </w:divBdr>
      <w:divsChild>
        <w:div w:id="1968244273">
          <w:marLeft w:val="0"/>
          <w:marRight w:val="0"/>
          <w:marTop w:val="0"/>
          <w:marBottom w:val="0"/>
          <w:divBdr>
            <w:top w:val="none" w:sz="0" w:space="0" w:color="auto"/>
            <w:left w:val="none" w:sz="0" w:space="0" w:color="auto"/>
            <w:bottom w:val="single" w:sz="48" w:space="0" w:color="3EA6D5"/>
            <w:right w:val="none" w:sz="0" w:space="0" w:color="auto"/>
          </w:divBdr>
          <w:divsChild>
            <w:div w:id="1917518020">
              <w:marLeft w:val="0"/>
              <w:marRight w:val="0"/>
              <w:marTop w:val="0"/>
              <w:marBottom w:val="0"/>
              <w:divBdr>
                <w:top w:val="none" w:sz="0" w:space="0" w:color="auto"/>
                <w:left w:val="none" w:sz="0" w:space="0" w:color="auto"/>
                <w:bottom w:val="none" w:sz="0" w:space="0" w:color="auto"/>
                <w:right w:val="none" w:sz="0" w:space="0" w:color="auto"/>
              </w:divBdr>
            </w:div>
          </w:divsChild>
        </w:div>
        <w:div w:id="1670251243">
          <w:marLeft w:val="0"/>
          <w:marRight w:val="0"/>
          <w:marTop w:val="0"/>
          <w:marBottom w:val="0"/>
          <w:divBdr>
            <w:top w:val="none" w:sz="0" w:space="0" w:color="auto"/>
            <w:left w:val="none" w:sz="0" w:space="0" w:color="auto"/>
            <w:bottom w:val="none" w:sz="0" w:space="0" w:color="auto"/>
            <w:right w:val="none" w:sz="0" w:space="0" w:color="auto"/>
          </w:divBdr>
          <w:divsChild>
            <w:div w:id="1174226751">
              <w:marLeft w:val="0"/>
              <w:marRight w:val="0"/>
              <w:marTop w:val="0"/>
              <w:marBottom w:val="300"/>
              <w:divBdr>
                <w:top w:val="none" w:sz="0" w:space="0" w:color="auto"/>
                <w:left w:val="none" w:sz="0" w:space="0" w:color="auto"/>
                <w:bottom w:val="single" w:sz="48" w:space="0" w:color="DDDDDD"/>
                <w:right w:val="none" w:sz="0" w:space="0" w:color="auto"/>
              </w:divBdr>
              <w:divsChild>
                <w:div w:id="2112622164">
                  <w:marLeft w:val="0"/>
                  <w:marRight w:val="0"/>
                  <w:marTop w:val="0"/>
                  <w:marBottom w:val="150"/>
                  <w:divBdr>
                    <w:top w:val="none" w:sz="0" w:space="0" w:color="auto"/>
                    <w:left w:val="none" w:sz="0" w:space="0" w:color="auto"/>
                    <w:bottom w:val="none" w:sz="0" w:space="0" w:color="auto"/>
                    <w:right w:val="none" w:sz="0" w:space="0" w:color="auto"/>
                  </w:divBdr>
                </w:div>
              </w:divsChild>
            </w:div>
            <w:div w:id="1263951598">
              <w:marLeft w:val="0"/>
              <w:marRight w:val="0"/>
              <w:marTop w:val="0"/>
              <w:marBottom w:val="150"/>
              <w:divBdr>
                <w:top w:val="none" w:sz="0" w:space="0" w:color="auto"/>
                <w:left w:val="none" w:sz="0" w:space="0" w:color="auto"/>
                <w:bottom w:val="none" w:sz="0" w:space="0" w:color="auto"/>
                <w:right w:val="none" w:sz="0" w:space="0" w:color="auto"/>
              </w:divBdr>
            </w:div>
            <w:div w:id="1839496006">
              <w:marLeft w:val="0"/>
              <w:marRight w:val="75"/>
              <w:marTop w:val="0"/>
              <w:marBottom w:val="0"/>
              <w:divBdr>
                <w:top w:val="none" w:sz="0" w:space="0" w:color="auto"/>
                <w:left w:val="none" w:sz="0" w:space="0" w:color="auto"/>
                <w:bottom w:val="none" w:sz="0" w:space="0" w:color="auto"/>
                <w:right w:val="none" w:sz="0" w:space="0" w:color="auto"/>
              </w:divBdr>
            </w:div>
            <w:div w:id="590820518">
              <w:marLeft w:val="0"/>
              <w:marRight w:val="0"/>
              <w:marTop w:val="0"/>
              <w:marBottom w:val="300"/>
              <w:divBdr>
                <w:top w:val="none" w:sz="0" w:space="0" w:color="auto"/>
                <w:left w:val="none" w:sz="0" w:space="0" w:color="auto"/>
                <w:bottom w:val="none" w:sz="0" w:space="0" w:color="auto"/>
                <w:right w:val="none" w:sz="0" w:space="0" w:color="auto"/>
              </w:divBdr>
            </w:div>
            <w:div w:id="1545940542">
              <w:marLeft w:val="0"/>
              <w:marRight w:val="0"/>
              <w:marTop w:val="0"/>
              <w:marBottom w:val="300"/>
              <w:divBdr>
                <w:top w:val="none" w:sz="0" w:space="0" w:color="auto"/>
                <w:left w:val="none" w:sz="0" w:space="0" w:color="auto"/>
                <w:bottom w:val="none" w:sz="0" w:space="0" w:color="auto"/>
                <w:right w:val="none" w:sz="0" w:space="0" w:color="auto"/>
              </w:divBdr>
            </w:div>
            <w:div w:id="2099859133">
              <w:marLeft w:val="0"/>
              <w:marRight w:val="0"/>
              <w:marTop w:val="0"/>
              <w:marBottom w:val="300"/>
              <w:divBdr>
                <w:top w:val="none" w:sz="0" w:space="0" w:color="auto"/>
                <w:left w:val="none" w:sz="0" w:space="0" w:color="auto"/>
                <w:bottom w:val="none" w:sz="0" w:space="0" w:color="auto"/>
                <w:right w:val="none" w:sz="0" w:space="0" w:color="auto"/>
              </w:divBdr>
            </w:div>
            <w:div w:id="670447035">
              <w:marLeft w:val="0"/>
              <w:marRight w:val="0"/>
              <w:marTop w:val="0"/>
              <w:marBottom w:val="300"/>
              <w:divBdr>
                <w:top w:val="none" w:sz="0" w:space="0" w:color="auto"/>
                <w:left w:val="none" w:sz="0" w:space="0" w:color="auto"/>
                <w:bottom w:val="none" w:sz="0" w:space="0" w:color="auto"/>
                <w:right w:val="none" w:sz="0" w:space="0" w:color="auto"/>
              </w:divBdr>
            </w:div>
          </w:divsChild>
        </w:div>
        <w:div w:id="1569683280">
          <w:marLeft w:val="0"/>
          <w:marRight w:val="0"/>
          <w:marTop w:val="0"/>
          <w:marBottom w:val="0"/>
          <w:divBdr>
            <w:top w:val="none" w:sz="0" w:space="0" w:color="auto"/>
            <w:left w:val="none" w:sz="0" w:space="0" w:color="auto"/>
            <w:bottom w:val="none" w:sz="0" w:space="0" w:color="auto"/>
            <w:right w:val="none" w:sz="0" w:space="0" w:color="auto"/>
          </w:divBdr>
          <w:divsChild>
            <w:div w:id="609819125">
              <w:marLeft w:val="0"/>
              <w:marRight w:val="0"/>
              <w:marTop w:val="0"/>
              <w:marBottom w:val="0"/>
              <w:divBdr>
                <w:top w:val="none" w:sz="0" w:space="0" w:color="auto"/>
                <w:left w:val="none" w:sz="0" w:space="0" w:color="auto"/>
                <w:bottom w:val="none" w:sz="0" w:space="0" w:color="auto"/>
                <w:right w:val="none" w:sz="0" w:space="0" w:color="auto"/>
              </w:divBdr>
              <w:divsChild>
                <w:div w:id="2053655035">
                  <w:marLeft w:val="0"/>
                  <w:marRight w:val="0"/>
                  <w:marTop w:val="0"/>
                  <w:marBottom w:val="0"/>
                  <w:divBdr>
                    <w:top w:val="none" w:sz="0" w:space="0" w:color="auto"/>
                    <w:left w:val="none" w:sz="0" w:space="0" w:color="auto"/>
                    <w:bottom w:val="none" w:sz="0" w:space="0" w:color="auto"/>
                    <w:right w:val="none" w:sz="0" w:space="0" w:color="auto"/>
                  </w:divBdr>
                </w:div>
                <w:div w:id="599799917">
                  <w:marLeft w:val="0"/>
                  <w:marRight w:val="0"/>
                  <w:marTop w:val="0"/>
                  <w:marBottom w:val="0"/>
                  <w:divBdr>
                    <w:top w:val="none" w:sz="0" w:space="0" w:color="auto"/>
                    <w:left w:val="single" w:sz="6" w:space="15" w:color="DDDDDD"/>
                    <w:bottom w:val="none" w:sz="0" w:space="0" w:color="auto"/>
                    <w:right w:val="none" w:sz="0" w:space="0" w:color="auto"/>
                  </w:divBdr>
                </w:div>
                <w:div w:id="1842040166">
                  <w:marLeft w:val="0"/>
                  <w:marRight w:val="0"/>
                  <w:marTop w:val="0"/>
                  <w:marBottom w:val="0"/>
                  <w:divBdr>
                    <w:top w:val="none" w:sz="0" w:space="0" w:color="auto"/>
                    <w:left w:val="single" w:sz="6" w:space="15" w:color="DDDDDD"/>
                    <w:bottom w:val="none" w:sz="0" w:space="0" w:color="auto"/>
                    <w:right w:val="none" w:sz="0" w:space="0" w:color="auto"/>
                  </w:divBdr>
                </w:div>
                <w:div w:id="1392147082">
                  <w:marLeft w:val="0"/>
                  <w:marRight w:val="0"/>
                  <w:marTop w:val="0"/>
                  <w:marBottom w:val="0"/>
                  <w:divBdr>
                    <w:top w:val="none" w:sz="0" w:space="0" w:color="auto"/>
                    <w:left w:val="single" w:sz="6" w:space="15" w:color="DDDDDD"/>
                    <w:bottom w:val="none" w:sz="0" w:space="0" w:color="auto"/>
                    <w:right w:val="none" w:sz="0" w:space="0" w:color="auto"/>
                  </w:divBdr>
                </w:div>
              </w:divsChild>
            </w:div>
          </w:divsChild>
        </w:div>
        <w:div w:id="1634823134">
          <w:marLeft w:val="0"/>
          <w:marRight w:val="0"/>
          <w:marTop w:val="0"/>
          <w:marBottom w:val="0"/>
          <w:divBdr>
            <w:top w:val="none" w:sz="0" w:space="0" w:color="auto"/>
            <w:left w:val="none" w:sz="0" w:space="0" w:color="auto"/>
            <w:bottom w:val="none" w:sz="0" w:space="0" w:color="auto"/>
            <w:right w:val="none" w:sz="0" w:space="0" w:color="auto"/>
          </w:divBdr>
          <w:divsChild>
            <w:div w:id="15255125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85256581">
      <w:bodyDiv w:val="1"/>
      <w:marLeft w:val="0"/>
      <w:marRight w:val="0"/>
      <w:marTop w:val="0"/>
      <w:marBottom w:val="0"/>
      <w:divBdr>
        <w:top w:val="none" w:sz="0" w:space="0" w:color="auto"/>
        <w:left w:val="none" w:sz="0" w:space="0" w:color="auto"/>
        <w:bottom w:val="none" w:sz="0" w:space="0" w:color="auto"/>
        <w:right w:val="none" w:sz="0" w:space="0" w:color="auto"/>
      </w:divBdr>
    </w:div>
    <w:div w:id="19256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Gratuit/ha3teojxge/ordonanta-de-urgenta-nr-57-2015-privind-salarizarea-personalului-platit-din-fonduri-publice-in-anul-2016-prorogarea-unor-termene-precum-si-unele-masuri-fiscal-bugetare?pid=112085688&amp;d=2017-02-02" TargetMode="External"/><Relationship Id="rId13" Type="http://schemas.openxmlformats.org/officeDocument/2006/relationships/hyperlink" Target="http://lege5.ro/Gratuit/geztqnjqg4ya/legea-nr-250-2016-privind-aprobarea-ordonantei-de-urgenta-a-guvernului-nr-20-2016-pentru-modificarea-si-completarea-ordonantei-de-urgenta-a-guvernului-nr-57-2015-privind-salarizarea-personalului-plati?pid=&amp;d=2017-02-02" TargetMode="External"/><Relationship Id="rId18" Type="http://schemas.openxmlformats.org/officeDocument/2006/relationships/hyperlink" Target="http://lege5.ro/Gratuit/ha3teojxge/ordonanta-de-urgenta-nr-57-2015-privind-salarizarea-personalului-platit-din-fonduri-publice-in-anul-2016-prorogarea-unor-termene-precum-si-unele-masuri-fiscal-bugetare?pid=&amp;d=2017-02-02" TargetMode="External"/><Relationship Id="rId26" Type="http://schemas.openxmlformats.org/officeDocument/2006/relationships/hyperlink" Target="http://lege5.ro/Gratuit/ha3teojxge/ordonanta-de-urgenta-nr-57-2015-privind-salarizarea-personalului-platit-din-fonduri-publice-in-anul-2016-prorogarea-unor-termene-precum-si-unele-masuri-fiscal-bugetare?pid=101140161&amp;d=2017-02-02" TargetMode="External"/><Relationship Id="rId3" Type="http://schemas.openxmlformats.org/officeDocument/2006/relationships/settings" Target="settings.xml"/><Relationship Id="rId21" Type="http://schemas.openxmlformats.org/officeDocument/2006/relationships/hyperlink" Target="http://lege5.ro/Gratuit/gezdmmruhaza/hotararea-nr-582-2016-pentru-aprobarea-normelor-metodologice-de-aplicare-a-prevederilor-art-31-alin-2-3-si-8-art-33-si-34-din-ordonanta-de-urgenta-a-guvernului-nr-57-2015-privind-salarizarea-personalu?pid=&amp;d=2017-02-02" TargetMode="External"/><Relationship Id="rId34" Type="http://schemas.openxmlformats.org/officeDocument/2006/relationships/hyperlink" Target="http://lege5.ro/Gratuit/ha3teojxge/ordonanta-de-urgenta-nr-57-2015-privind-salarizarea-personalului-platit-din-fonduri-publice-in-anul-2016-prorogarea-unor-termene-precum-si-unele-masuri-fiscal-bugetare?pid=112085701&amp;d=2017-02-02" TargetMode="External"/><Relationship Id="rId7" Type="http://schemas.openxmlformats.org/officeDocument/2006/relationships/hyperlink" Target="http://lege5.ro/Gratuit/gezdmmruhaza/hotararea-nr-582-2016-pentru-aprobarea-normelor-metodologice-de-aplicare-a-prevederilor-art-31-alin-2-3-si-8-art-33-si-34-din-ordonanta-de-urgenta-a-guvernului-nr-57-2015-privind-salarizarea-personalu?pid=&amp;d=2017-02-02" TargetMode="External"/><Relationship Id="rId12" Type="http://schemas.openxmlformats.org/officeDocument/2006/relationships/hyperlink" Target="http://lege5.ro/Gratuit/ha3teojxge/ordonanta-de-urgenta-nr-57-2015-privind-salarizarea-personalului-platit-din-fonduri-publice-in-anul-2016-prorogarea-unor-termene-precum-si-unele-masuri-fiscal-bugetare?pid=101142068&amp;d=2017-02-02" TargetMode="External"/><Relationship Id="rId17" Type="http://schemas.openxmlformats.org/officeDocument/2006/relationships/hyperlink" Target="http://lege5.ro/Gratuit/gezdaobqgm3a/ordonanta-de-urgenta-nr-20-2016-pentru-modificarea-si-completarea-ordonantei-de-urgenta-a-guvernului-nr-57-2015-privind-salarizarea-personalului-platit-din-fonduri-publice-in-anul-2016-prorogarea-unor?pid=&amp;d=2017-02-02" TargetMode="External"/><Relationship Id="rId25" Type="http://schemas.openxmlformats.org/officeDocument/2006/relationships/hyperlink" Target="http://lege5.ro/Gratuit/ha3teojxge/ordonanta-de-urgenta-nr-57-2015-privind-salarizarea-personalului-platit-din-fonduri-publice-in-anul-2016-prorogarea-unor-termene-precum-si-unele-masuri-fiscal-bugetare?pid=103633391&amp;d=2017-02-02" TargetMode="External"/><Relationship Id="rId33" Type="http://schemas.openxmlformats.org/officeDocument/2006/relationships/hyperlink" Target="http://lege5.ro/Gratuit/ha3teojxge/ordonanta-de-urgenta-nr-57-2015-privind-salarizarea-personalului-platit-din-fonduri-publice-in-anul-2016-prorogarea-unor-termene-precum-si-unele-masuri-fiscal-bugetare?pid=112088683&amp;d=2017-02-02" TargetMode="External"/><Relationship Id="rId38"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lege5.ro/Gratuit/geztqnzsgi3q/ordonanta-de-urgenta-nr-99-2016-privind-unele-masuri-pentru-salarizarea-personalului-platit-din-fonduri-publice-prorogarea-unor-termene-precum-si-unele-masuri-fiscal-bugetare?pid=&amp;d=2017-02-02" TargetMode="External"/><Relationship Id="rId20" Type="http://schemas.openxmlformats.org/officeDocument/2006/relationships/hyperlink" Target="http://lege5.ro/Gratuit/geztqmjugiyq/hotararea-nr-935-2016-pentru-modificarea-si-completarea-hotararii-guvernului-nr-582-2016-pentru-aprobarea-normelor-metodologice-de-aplicare-a-prevederilor-art-31-alin-2-3-si-8-art-33-si-34-din-ordonan?pid=&amp;d=2017-02-02" TargetMode="External"/><Relationship Id="rId29" Type="http://schemas.openxmlformats.org/officeDocument/2006/relationships/hyperlink" Target="http://lege5.ro/Gratuit/gq4deojv/constitutia-din-2003?pid=43226770&amp;d=2017-02-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e5.ro/Gratuit/ha3teojxge/ordonanta-de-urgenta-nr-57-2015-privind-salarizarea-personalului-platit-din-fonduri-publice-in-anul-2016-prorogarea-unor-termene-precum-si-unele-masuri-fiscal-bugetare?pid=101140161&amp;d=2017-02-02" TargetMode="External"/><Relationship Id="rId24" Type="http://schemas.openxmlformats.org/officeDocument/2006/relationships/hyperlink" Target="http://lege5.ro/Gratuit/ha3teojxge/ordonanta-de-urgenta-nr-57-2015-privind-salarizarea-personalului-platit-din-fonduri-publice-in-anul-2016-prorogarea-unor-termene-precum-si-unele-masuri-fiscal-bugetare?pid=101140146&amp;d=2017-02-02" TargetMode="External"/><Relationship Id="rId32" Type="http://schemas.openxmlformats.org/officeDocument/2006/relationships/hyperlink" Target="http://lege5.ro/Gratuit/ha3teojxge/ordonanta-de-urgenta-nr-57-2015-privind-salarizarea-personalului-platit-din-fonduri-publice-in-anul-2016-prorogarea-unor-termene-precum-si-unele-masuri-fiscal-bugetare?pid=112085701&amp;d=2017-02-02"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ege5.ro/Gratuit/ha3teojxge/ordonanta-de-urgenta-nr-57-2015-privind-salarizarea-personalului-platit-din-fonduri-publice-in-anul-2016-prorogarea-unor-termene-precum-si-unele-masuri-fiscal-bugetare?pid=&amp;d=2017-02-02" TargetMode="External"/><Relationship Id="rId23" Type="http://schemas.openxmlformats.org/officeDocument/2006/relationships/hyperlink" Target="http://lege5.ro/Gratuit/ha3teojxge/ordonanta-de-urgenta-nr-57-2015-privind-salarizarea-personalului-platit-din-fonduri-publice-in-anul-2016-prorogarea-unor-termene-precum-si-unele-masuri-fiscal-bugetare?pid=112085688&amp;d=2017-02-02" TargetMode="External"/><Relationship Id="rId28" Type="http://schemas.openxmlformats.org/officeDocument/2006/relationships/hyperlink" Target="http://lege5.ro/Gratuit/ha3teojxge/ordonanta-de-urgenta-nr-57-2015-privind-salarizarea-personalului-platit-din-fonduri-publice-in-anul-2016-prorogarea-unor-termene-precum-si-unele-masuri-fiscal-bugetare?pid=112088656&amp;d=2017-02-02" TargetMode="External"/><Relationship Id="rId36" Type="http://schemas.openxmlformats.org/officeDocument/2006/relationships/fontTable" Target="fontTable.xml"/><Relationship Id="rId10" Type="http://schemas.openxmlformats.org/officeDocument/2006/relationships/hyperlink" Target="http://lege5.ro/Gratuit/ha3teojxge/ordonanta-de-urgenta-nr-57-2015-privind-salarizarea-personalului-platit-din-fonduri-publice-in-anul-2016-prorogarea-unor-termene-precum-si-unele-masuri-fiscal-bugetare?pid=103633391&amp;d=2017-02-02" TargetMode="External"/><Relationship Id="rId19" Type="http://schemas.openxmlformats.org/officeDocument/2006/relationships/hyperlink" Target="http://lege5.ro/Gratuit/geztqnjqg4ya/legea-nr-250-2016-privind-aprobarea-ordonantei-de-urgenta-a-guvernului-nr-20-2016-pentru-modificarea-si-completarea-ordonantei-de-urgenta-a-guvernului-nr-57-2015-privind-salarizarea-personalului-plati?pid=&amp;d=2017-02-02" TargetMode="External"/><Relationship Id="rId31" Type="http://schemas.openxmlformats.org/officeDocument/2006/relationships/hyperlink" Target="http://lege5.ro/Gratuit/ha3teojxge/ordonanta-de-urgenta-nr-57-2015-privind-salarizarea-personalului-platit-din-fonduri-publice-in-anul-2016-prorogarea-unor-termene-precum-si-unele-masuri-fiscal-bugetare?pid=101142068&amp;d=2017-02-02" TargetMode="External"/><Relationship Id="rId4" Type="http://schemas.openxmlformats.org/officeDocument/2006/relationships/webSettings" Target="webSettings.xml"/><Relationship Id="rId9" Type="http://schemas.openxmlformats.org/officeDocument/2006/relationships/hyperlink" Target="http://lege5.ro/Gratuit/ha3teojxge/ordonanta-de-urgenta-nr-57-2015-privind-salarizarea-personalului-platit-din-fonduri-publice-in-anul-2016-prorogarea-unor-termene-precum-si-unele-masuri-fiscal-bugetare?pid=101140146&amp;d=2017-02-02" TargetMode="External"/><Relationship Id="rId14" Type="http://schemas.openxmlformats.org/officeDocument/2006/relationships/hyperlink" Target="http://lege5.ro/Gratuit/gezdaobqgm3a/ordonanta-de-urgenta-nr-20-2016-pentru-modificarea-si-completarea-ordonantei-de-urgenta-a-guvernului-nr-57-2015-privind-salarizarea-personalului-platit-din-fonduri-publice-in-anul-2016-prorogarea-unor?pid=&amp;d=2017-02-02" TargetMode="External"/><Relationship Id="rId22" Type="http://schemas.openxmlformats.org/officeDocument/2006/relationships/hyperlink" Target="http://lege5.ro/Gratuit/gezdmmruha4a/normele-metodologice-de-aplicare-a-prevederilor-art-31-alin-2-3-si-8-art-33-si-34-din-ordonanta-de-urgenta-a-guvernului-nr-57-2015-privind-salarizarea-personalului-platit-din-fonduri-publice-in-anul-2?pid=&amp;d=2017-02-02" TargetMode="External"/><Relationship Id="rId27" Type="http://schemas.openxmlformats.org/officeDocument/2006/relationships/hyperlink" Target="http://lege5.ro/Gratuit/ha3teojxge/ordonanta-de-urgenta-nr-57-2015-privind-salarizarea-personalului-platit-din-fonduri-publice-in-anul-2016-prorogarea-unor-termene-precum-si-unele-masuri-fiscal-bugetare?pid=101142068&amp;d=2017-02-02" TargetMode="External"/><Relationship Id="rId30" Type="http://schemas.openxmlformats.org/officeDocument/2006/relationships/hyperlink" Target="http://lege5.ro/Gratuit/ha3teojxge/ordonanta-de-urgenta-nr-57-2015-privind-salarizarea-personalului-platit-din-fonduri-publice-in-anul-2016-prorogarea-unor-termene-precum-si-unele-masuri-fiscal-bugetare?pid=&amp;d=2017-02-02"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Nu%20stergeti!!!\Desktop\New%20Microsoft%20Word%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Microsoft Word Document</Template>
  <TotalTime>8</TotalTime>
  <Pages>5</Pages>
  <Words>2842</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FSLI</dc:creator>
  <cp:lastModifiedBy>USLI</cp:lastModifiedBy>
  <cp:revision>3</cp:revision>
  <cp:lastPrinted>2013-02-20T12:16:00Z</cp:lastPrinted>
  <dcterms:created xsi:type="dcterms:W3CDTF">2017-02-02T06:18:00Z</dcterms:created>
  <dcterms:modified xsi:type="dcterms:W3CDTF">2017-02-03T08:32:00Z</dcterms:modified>
</cp:coreProperties>
</file>